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98F" w:rsidRDefault="0043598F" w:rsidP="0043598F">
      <w:pPr>
        <w:spacing w:after="0"/>
        <w:jc w:val="right"/>
        <w:rPr>
          <w:rFonts w:ascii="Times New Roman" w:hAnsi="Times New Roman"/>
          <w:b/>
        </w:rPr>
      </w:pPr>
    </w:p>
    <w:p w:rsidR="006351EF" w:rsidRPr="006351EF" w:rsidRDefault="006351EF" w:rsidP="00564970">
      <w:pPr>
        <w:spacing w:after="0" w:line="240" w:lineRule="auto"/>
        <w:ind w:left="284" w:firstLine="9639"/>
        <w:jc w:val="both"/>
        <w:rPr>
          <w:rFonts w:ascii="Times New Roman" w:hAnsi="Times New Roman" w:cs="Times New Roman"/>
          <w:sz w:val="24"/>
          <w:szCs w:val="24"/>
        </w:rPr>
      </w:pPr>
      <w:r w:rsidRPr="006351EF">
        <w:rPr>
          <w:rFonts w:ascii="Times New Roman" w:hAnsi="Times New Roman" w:cs="Times New Roman"/>
          <w:sz w:val="24"/>
          <w:szCs w:val="24"/>
        </w:rPr>
        <w:t xml:space="preserve">Приложение </w:t>
      </w:r>
      <w:r w:rsidR="00B92C73">
        <w:rPr>
          <w:rFonts w:ascii="Times New Roman" w:hAnsi="Times New Roman" w:cs="Times New Roman"/>
          <w:sz w:val="24"/>
          <w:szCs w:val="24"/>
        </w:rPr>
        <w:t>2</w:t>
      </w:r>
    </w:p>
    <w:p w:rsidR="006351EF" w:rsidRPr="006351EF" w:rsidRDefault="006351EF" w:rsidP="00564970">
      <w:pPr>
        <w:spacing w:after="0" w:line="240" w:lineRule="auto"/>
        <w:ind w:left="284" w:firstLine="9639"/>
        <w:jc w:val="both"/>
        <w:rPr>
          <w:rFonts w:ascii="Times New Roman" w:hAnsi="Times New Roman" w:cs="Times New Roman"/>
          <w:sz w:val="24"/>
          <w:szCs w:val="24"/>
        </w:rPr>
      </w:pPr>
      <w:r w:rsidRPr="006351EF">
        <w:rPr>
          <w:rFonts w:ascii="Times New Roman" w:hAnsi="Times New Roman" w:cs="Times New Roman"/>
          <w:sz w:val="24"/>
          <w:szCs w:val="24"/>
        </w:rPr>
        <w:t>к распоряжению администрации</w:t>
      </w:r>
    </w:p>
    <w:p w:rsidR="006351EF" w:rsidRPr="006351EF" w:rsidRDefault="006351EF" w:rsidP="00564970">
      <w:pPr>
        <w:spacing w:after="0" w:line="240" w:lineRule="auto"/>
        <w:ind w:left="284" w:firstLine="9639"/>
        <w:jc w:val="both"/>
        <w:rPr>
          <w:rFonts w:ascii="Times New Roman" w:hAnsi="Times New Roman" w:cs="Times New Roman"/>
          <w:sz w:val="24"/>
          <w:szCs w:val="24"/>
        </w:rPr>
      </w:pPr>
      <w:r w:rsidRPr="006351EF">
        <w:rPr>
          <w:rFonts w:ascii="Times New Roman" w:hAnsi="Times New Roman" w:cs="Times New Roman"/>
          <w:sz w:val="24"/>
          <w:szCs w:val="24"/>
        </w:rPr>
        <w:t>Увельского муниципального района</w:t>
      </w:r>
    </w:p>
    <w:p w:rsidR="006351EF" w:rsidRPr="006351EF" w:rsidRDefault="006351EF" w:rsidP="00564970">
      <w:pPr>
        <w:spacing w:after="0" w:line="240" w:lineRule="auto"/>
        <w:ind w:left="284" w:firstLine="9639"/>
        <w:jc w:val="both"/>
        <w:rPr>
          <w:rFonts w:ascii="Times New Roman" w:hAnsi="Times New Roman" w:cs="Times New Roman"/>
          <w:sz w:val="24"/>
          <w:szCs w:val="24"/>
        </w:rPr>
      </w:pPr>
      <w:r w:rsidRPr="006351EF">
        <w:rPr>
          <w:rFonts w:ascii="Times New Roman" w:hAnsi="Times New Roman" w:cs="Times New Roman"/>
          <w:sz w:val="24"/>
          <w:szCs w:val="24"/>
        </w:rPr>
        <w:t>от «</w:t>
      </w:r>
      <w:r w:rsidR="009E06EF">
        <w:rPr>
          <w:rFonts w:ascii="Times New Roman" w:hAnsi="Times New Roman" w:cs="Times New Roman"/>
          <w:sz w:val="24"/>
          <w:szCs w:val="24"/>
        </w:rPr>
        <w:t xml:space="preserve"> 17 </w:t>
      </w:r>
      <w:r w:rsidRPr="006351EF">
        <w:rPr>
          <w:rFonts w:ascii="Times New Roman" w:hAnsi="Times New Roman" w:cs="Times New Roman"/>
          <w:sz w:val="24"/>
          <w:szCs w:val="24"/>
        </w:rPr>
        <w:t>»</w:t>
      </w:r>
      <w:r w:rsidR="009E06EF">
        <w:rPr>
          <w:rFonts w:ascii="Times New Roman" w:hAnsi="Times New Roman" w:cs="Times New Roman"/>
          <w:sz w:val="24"/>
          <w:szCs w:val="24"/>
        </w:rPr>
        <w:t xml:space="preserve"> июня </w:t>
      </w:r>
      <w:r w:rsidRPr="006351EF">
        <w:rPr>
          <w:rFonts w:ascii="Times New Roman" w:hAnsi="Times New Roman" w:cs="Times New Roman"/>
          <w:sz w:val="24"/>
          <w:szCs w:val="24"/>
        </w:rPr>
        <w:t>202</w:t>
      </w:r>
      <w:r w:rsidR="009E06EF">
        <w:rPr>
          <w:rFonts w:ascii="Times New Roman" w:hAnsi="Times New Roman" w:cs="Times New Roman"/>
          <w:sz w:val="24"/>
          <w:szCs w:val="24"/>
        </w:rPr>
        <w:t>4 г. № 480</w:t>
      </w:r>
    </w:p>
    <w:p w:rsidR="0043598F" w:rsidRDefault="0043598F" w:rsidP="006351EF">
      <w:pPr>
        <w:spacing w:after="0"/>
        <w:jc w:val="right"/>
        <w:rPr>
          <w:rFonts w:ascii="Times New Roman" w:hAnsi="Times New Roman"/>
          <w:b/>
        </w:rPr>
      </w:pPr>
    </w:p>
    <w:p w:rsidR="0043598F" w:rsidRDefault="0043598F" w:rsidP="0043598F">
      <w:pPr>
        <w:spacing w:after="0"/>
        <w:jc w:val="right"/>
        <w:rPr>
          <w:rFonts w:ascii="Times New Roman" w:hAnsi="Times New Roman"/>
          <w:b/>
        </w:rPr>
      </w:pPr>
    </w:p>
    <w:p w:rsidR="00F475DB" w:rsidRDefault="00F475DB" w:rsidP="0043598F">
      <w:pPr>
        <w:spacing w:after="0"/>
        <w:jc w:val="right"/>
        <w:rPr>
          <w:rFonts w:ascii="Times New Roman" w:hAnsi="Times New Roman"/>
          <w:b/>
        </w:rPr>
      </w:pPr>
    </w:p>
    <w:p w:rsidR="00F475DB" w:rsidRDefault="00F475DB" w:rsidP="0043598F">
      <w:pPr>
        <w:spacing w:after="0"/>
        <w:jc w:val="right"/>
        <w:rPr>
          <w:rFonts w:ascii="Times New Roman" w:hAnsi="Times New Roman"/>
          <w:b/>
        </w:rPr>
      </w:pPr>
    </w:p>
    <w:p w:rsidR="00F475DB" w:rsidRDefault="00F475DB" w:rsidP="0043598F">
      <w:pPr>
        <w:spacing w:after="0"/>
        <w:jc w:val="right"/>
        <w:rPr>
          <w:rFonts w:ascii="Times New Roman" w:hAnsi="Times New Roman"/>
          <w:b/>
        </w:rPr>
      </w:pPr>
    </w:p>
    <w:p w:rsidR="0043598F" w:rsidRDefault="0043598F" w:rsidP="0043598F">
      <w:pPr>
        <w:spacing w:after="0"/>
        <w:jc w:val="right"/>
        <w:rPr>
          <w:rFonts w:ascii="Times New Roman" w:hAnsi="Times New Roman"/>
        </w:rPr>
      </w:pPr>
      <w:r w:rsidRPr="00916D44">
        <w:rPr>
          <w:rFonts w:ascii="Times New Roman" w:hAnsi="Times New Roman"/>
          <w:b/>
        </w:rPr>
        <w:t xml:space="preserve">Приложение № </w:t>
      </w:r>
      <w:r>
        <w:rPr>
          <w:rFonts w:ascii="Times New Roman" w:hAnsi="Times New Roman"/>
          <w:b/>
        </w:rPr>
        <w:t>7</w:t>
      </w:r>
      <w:r w:rsidRPr="00916D44">
        <w:rPr>
          <w:rFonts w:ascii="Times New Roman" w:hAnsi="Times New Roman"/>
          <w:b/>
        </w:rPr>
        <w:t>_</w:t>
      </w:r>
      <w:r w:rsidRPr="00916D44">
        <w:rPr>
          <w:rFonts w:ascii="Times New Roman" w:hAnsi="Times New Roman"/>
        </w:rPr>
        <w:t xml:space="preserve"> к </w:t>
      </w:r>
      <w:r>
        <w:rPr>
          <w:rFonts w:ascii="Times New Roman" w:hAnsi="Times New Roman"/>
        </w:rPr>
        <w:t>Распоряжению администрации Увельского</w:t>
      </w:r>
    </w:p>
    <w:p w:rsidR="0043598F" w:rsidRPr="00916D44" w:rsidRDefault="0043598F" w:rsidP="0043598F">
      <w:pPr>
        <w:spacing w:after="0"/>
        <w:jc w:val="right"/>
        <w:rPr>
          <w:rFonts w:ascii="Times New Roman" w:hAnsi="Times New Roman"/>
        </w:rPr>
      </w:pPr>
      <w:r>
        <w:rPr>
          <w:rFonts w:ascii="Times New Roman" w:hAnsi="Times New Roman"/>
        </w:rPr>
        <w:t xml:space="preserve"> муниципального района № </w:t>
      </w:r>
      <w:r w:rsidR="00F475DB">
        <w:rPr>
          <w:rFonts w:ascii="Times New Roman" w:hAnsi="Times New Roman"/>
        </w:rPr>
        <w:t>795</w:t>
      </w:r>
      <w:r>
        <w:rPr>
          <w:rFonts w:ascii="Times New Roman" w:hAnsi="Times New Roman"/>
        </w:rPr>
        <w:t xml:space="preserve"> от «</w:t>
      </w:r>
      <w:r w:rsidR="00F475DB">
        <w:rPr>
          <w:rFonts w:ascii="Times New Roman" w:hAnsi="Times New Roman"/>
        </w:rPr>
        <w:t>30</w:t>
      </w:r>
      <w:r>
        <w:rPr>
          <w:rFonts w:ascii="Times New Roman" w:hAnsi="Times New Roman"/>
        </w:rPr>
        <w:t>_»</w:t>
      </w:r>
      <w:r w:rsidR="00F475DB">
        <w:rPr>
          <w:rFonts w:ascii="Times New Roman" w:hAnsi="Times New Roman"/>
        </w:rPr>
        <w:t xml:space="preserve">декабря </w:t>
      </w:r>
      <w:r>
        <w:rPr>
          <w:rFonts w:ascii="Times New Roman" w:hAnsi="Times New Roman"/>
        </w:rPr>
        <w:t xml:space="preserve"> 20</w:t>
      </w:r>
      <w:r w:rsidR="00F475DB">
        <w:rPr>
          <w:rFonts w:ascii="Times New Roman" w:hAnsi="Times New Roman"/>
        </w:rPr>
        <w:t>24</w:t>
      </w:r>
      <w:r>
        <w:rPr>
          <w:rFonts w:ascii="Times New Roman" w:hAnsi="Times New Roman"/>
        </w:rPr>
        <w:t>г.</w:t>
      </w:r>
    </w:p>
    <w:p w:rsidR="0043598F" w:rsidRDefault="0043598F" w:rsidP="0043598F">
      <w:pPr>
        <w:spacing w:after="0"/>
        <w:jc w:val="right"/>
        <w:rPr>
          <w:rFonts w:ascii="Times New Roman" w:hAnsi="Times New Roman"/>
        </w:rPr>
      </w:pPr>
      <w:r w:rsidRPr="00916D44">
        <w:rPr>
          <w:rFonts w:ascii="Times New Roman" w:hAnsi="Times New Roman"/>
        </w:rPr>
        <w:t xml:space="preserve">«Об </w:t>
      </w:r>
      <w:r>
        <w:rPr>
          <w:rFonts w:ascii="Times New Roman" w:hAnsi="Times New Roman"/>
        </w:rPr>
        <w:t xml:space="preserve">утверждении учетной политики администрации Увельского </w:t>
      </w:r>
    </w:p>
    <w:p w:rsidR="0043598F" w:rsidRPr="00916D44" w:rsidRDefault="0043598F" w:rsidP="0043598F">
      <w:pPr>
        <w:spacing w:after="0"/>
        <w:jc w:val="right"/>
        <w:rPr>
          <w:rFonts w:ascii="Times New Roman" w:hAnsi="Times New Roman"/>
        </w:rPr>
      </w:pPr>
      <w:r>
        <w:rPr>
          <w:rFonts w:ascii="Times New Roman" w:hAnsi="Times New Roman"/>
        </w:rPr>
        <w:t>муниципального района для целей бюджетного учета»</w:t>
      </w:r>
    </w:p>
    <w:p w:rsidR="002F78DE" w:rsidRPr="00745DFF" w:rsidRDefault="002F78DE" w:rsidP="00BF5827">
      <w:pPr>
        <w:rPr>
          <w:rFonts w:ascii="Times New Roman" w:eastAsia="Times New Roman" w:hAnsi="Times New Roman" w:cs="Times New Roman"/>
          <w:b/>
          <w:color w:val="000000" w:themeColor="text1"/>
          <w:szCs w:val="24"/>
          <w:lang w:eastAsia="ru-RU"/>
        </w:rPr>
      </w:pPr>
    </w:p>
    <w:tbl>
      <w:tblPr>
        <w:tblStyle w:val="a5"/>
        <w:tblW w:w="0" w:type="auto"/>
        <w:tblLook w:val="04A0"/>
      </w:tblPr>
      <w:tblGrid>
        <w:gridCol w:w="14567"/>
      </w:tblGrid>
      <w:tr w:rsidR="00BF5827" w:rsidTr="00BF5827">
        <w:tc>
          <w:tcPr>
            <w:tcW w:w="14567" w:type="dxa"/>
          </w:tcPr>
          <w:p w:rsidR="00BF5827" w:rsidRPr="00A56823" w:rsidRDefault="00BF5827" w:rsidP="002F78DE">
            <w:pPr>
              <w:pStyle w:val="ConsPlusNormal"/>
              <w:jc w:val="center"/>
              <w:rPr>
                <w:rFonts w:ascii="Times New Roman" w:hAnsi="Times New Roman" w:cs="Times New Roman"/>
                <w:b/>
                <w:sz w:val="28"/>
                <w:szCs w:val="28"/>
              </w:rPr>
            </w:pPr>
            <w:r w:rsidRPr="00A56823">
              <w:rPr>
                <w:rFonts w:ascii="Times New Roman" w:hAnsi="Times New Roman" w:cs="Times New Roman"/>
                <w:b/>
                <w:sz w:val="28"/>
                <w:szCs w:val="28"/>
              </w:rPr>
              <w:t xml:space="preserve">Порядок </w:t>
            </w:r>
            <w:bookmarkStart w:id="0" w:name="OLE_LINK71"/>
            <w:r w:rsidRPr="00A56823">
              <w:rPr>
                <w:rFonts w:ascii="Times New Roman" w:hAnsi="Times New Roman" w:cs="Times New Roman"/>
                <w:b/>
                <w:sz w:val="28"/>
                <w:szCs w:val="28"/>
              </w:rPr>
              <w:t>проведения инвентаризации активов и обязательств</w:t>
            </w:r>
            <w:bookmarkEnd w:id="0"/>
          </w:p>
          <w:p w:rsidR="00BF5827" w:rsidRPr="00A56823" w:rsidRDefault="00BF5827" w:rsidP="002F78DE">
            <w:pPr>
              <w:pStyle w:val="ConsPlusNormal"/>
              <w:jc w:val="center"/>
              <w:rPr>
                <w:rFonts w:ascii="Times New Roman" w:hAnsi="Times New Roman" w:cs="Times New Roman"/>
                <w:b/>
                <w:sz w:val="28"/>
                <w:szCs w:val="28"/>
              </w:rPr>
            </w:pPr>
            <w:r w:rsidRPr="00A56823">
              <w:rPr>
                <w:rFonts w:ascii="Times New Roman" w:hAnsi="Times New Roman" w:cs="Times New Roman"/>
                <w:b/>
                <w:sz w:val="28"/>
                <w:szCs w:val="28"/>
              </w:rPr>
              <w:t xml:space="preserve">в </w:t>
            </w:r>
            <w:r w:rsidRPr="00A56823">
              <w:rPr>
                <w:rFonts w:ascii="Times New Roman" w:hAnsi="Times New Roman" w:cs="Times New Roman"/>
                <w:b/>
                <w:sz w:val="28"/>
                <w:szCs w:val="28"/>
                <w:u w:val="single"/>
              </w:rPr>
              <w:t>Администрации Увельского муниципального района</w:t>
            </w:r>
          </w:p>
          <w:p w:rsidR="00BF5827" w:rsidRPr="00745DFF" w:rsidRDefault="00BF5827" w:rsidP="00C574E0">
            <w:pPr>
              <w:pStyle w:val="ConsPlusNormal"/>
              <w:jc w:val="center"/>
              <w:rPr>
                <w:rFonts w:ascii="Times New Roman" w:hAnsi="Times New Roman" w:cs="Times New Roman"/>
                <w:b/>
                <w:color w:val="000000" w:themeColor="text1"/>
              </w:rPr>
            </w:pPr>
          </w:p>
        </w:tc>
      </w:tr>
      <w:tr w:rsidR="00BF5827" w:rsidTr="00BF5827">
        <w:tc>
          <w:tcPr>
            <w:tcW w:w="14567" w:type="dxa"/>
          </w:tcPr>
          <w:p w:rsidR="00BF5827" w:rsidRPr="00745DFF" w:rsidRDefault="00BF5827" w:rsidP="000D7BB6">
            <w:pPr>
              <w:pStyle w:val="ConsPlusNormal"/>
              <w:jc w:val="center"/>
              <w:outlineLvl w:val="1"/>
              <w:rPr>
                <w:rFonts w:ascii="Times New Roman" w:hAnsi="Times New Roman" w:cs="Times New Roman"/>
                <w:b/>
                <w:szCs w:val="22"/>
              </w:rPr>
            </w:pPr>
          </w:p>
          <w:p w:rsidR="00BF5827" w:rsidRDefault="00BF5827" w:rsidP="005F32F2">
            <w:pPr>
              <w:pStyle w:val="ConsPlusNormal"/>
              <w:numPr>
                <w:ilvl w:val="0"/>
                <w:numId w:val="5"/>
              </w:numPr>
              <w:jc w:val="center"/>
              <w:outlineLvl w:val="1"/>
              <w:rPr>
                <w:rFonts w:ascii="Times New Roman" w:hAnsi="Times New Roman" w:cs="Times New Roman"/>
                <w:b/>
                <w:szCs w:val="22"/>
              </w:rPr>
            </w:pPr>
            <w:r w:rsidRPr="00745DFF">
              <w:rPr>
                <w:rFonts w:ascii="Times New Roman" w:hAnsi="Times New Roman" w:cs="Times New Roman"/>
                <w:b/>
                <w:szCs w:val="22"/>
              </w:rPr>
              <w:t>Общие положения</w:t>
            </w:r>
          </w:p>
          <w:p w:rsidR="00BF5827" w:rsidRPr="00745DFF" w:rsidRDefault="00BF5827" w:rsidP="005F32F2">
            <w:pPr>
              <w:pStyle w:val="ConsPlusNormal"/>
              <w:ind w:left="720"/>
              <w:outlineLvl w:val="1"/>
              <w:rPr>
                <w:rFonts w:ascii="Times New Roman" w:hAnsi="Times New Roman" w:cs="Times New Roman"/>
                <w:b/>
                <w:color w:val="000000" w:themeColor="text1"/>
              </w:rPr>
            </w:pPr>
          </w:p>
        </w:tc>
      </w:tr>
      <w:tr w:rsidR="00BF5827" w:rsidRPr="000C38A9" w:rsidTr="00BF5827">
        <w:tc>
          <w:tcPr>
            <w:tcW w:w="14567" w:type="dxa"/>
          </w:tcPr>
          <w:p w:rsidR="00BF5827" w:rsidRPr="000C38A9" w:rsidRDefault="00BF5827" w:rsidP="00E0031C">
            <w:pPr>
              <w:pStyle w:val="ConsPlusNormal"/>
              <w:ind w:firstLine="540"/>
              <w:jc w:val="both"/>
              <w:rPr>
                <w:rFonts w:ascii="Times New Roman" w:hAnsi="Times New Roman" w:cs="Times New Roman"/>
                <w:sz w:val="24"/>
                <w:szCs w:val="24"/>
              </w:rPr>
            </w:pPr>
            <w:r w:rsidRPr="000C38A9">
              <w:rPr>
                <w:rFonts w:ascii="Times New Roman" w:hAnsi="Times New Roman" w:cs="Times New Roman"/>
                <w:sz w:val="24"/>
                <w:szCs w:val="24"/>
              </w:rPr>
              <w:t xml:space="preserve">1.1. </w:t>
            </w:r>
            <w:proofErr w:type="gramStart"/>
            <w:r w:rsidRPr="000C38A9">
              <w:rPr>
                <w:rFonts w:ascii="Times New Roman" w:hAnsi="Times New Roman" w:cs="Times New Roman"/>
                <w:sz w:val="24"/>
                <w:szCs w:val="24"/>
              </w:rPr>
              <w:t>Настоящий Порядок проведения инвентаризации активов и обязательств (далее – Порядок) разработан в соответствии с общими требованиями к организации инвентаризации активов и обязательств, установленными федеральным стандартом бухгалтерского учета для организаций государственного сектора «Учетная политика, оценочные значения и ошибки», утвержденным приказом МФ РФ от 30 декабря 2017 г. № 274н.</w:t>
            </w:r>
            <w:proofErr w:type="gramEnd"/>
          </w:p>
          <w:p w:rsidR="00BF5827" w:rsidRPr="000C38A9" w:rsidRDefault="00BF5827" w:rsidP="000D7BB6">
            <w:pPr>
              <w:pStyle w:val="ConsPlusNormal"/>
              <w:ind w:firstLine="540"/>
              <w:jc w:val="both"/>
              <w:rPr>
                <w:rFonts w:ascii="Times New Roman" w:hAnsi="Times New Roman" w:cs="Times New Roman"/>
                <w:sz w:val="24"/>
                <w:szCs w:val="24"/>
              </w:rPr>
            </w:pPr>
            <w:r w:rsidRPr="000C38A9">
              <w:rPr>
                <w:rFonts w:ascii="Times New Roman" w:hAnsi="Times New Roman" w:cs="Times New Roman"/>
                <w:sz w:val="24"/>
                <w:szCs w:val="24"/>
              </w:rPr>
              <w:t>Настоящий Порядок устанавливает:</w:t>
            </w:r>
          </w:p>
          <w:p w:rsidR="00BF5827" w:rsidRPr="000C38A9" w:rsidRDefault="00BF5827" w:rsidP="00C30BF3">
            <w:pPr>
              <w:pStyle w:val="ConsPlusNormal"/>
              <w:ind w:firstLine="540"/>
              <w:jc w:val="both"/>
              <w:rPr>
                <w:rFonts w:ascii="Times New Roman" w:hAnsi="Times New Roman" w:cs="Times New Roman"/>
                <w:sz w:val="24"/>
                <w:szCs w:val="24"/>
              </w:rPr>
            </w:pPr>
            <w:r w:rsidRPr="000C38A9">
              <w:rPr>
                <w:rFonts w:ascii="Times New Roman" w:hAnsi="Times New Roman" w:cs="Times New Roman"/>
                <w:sz w:val="24"/>
                <w:szCs w:val="24"/>
              </w:rPr>
              <w:t xml:space="preserve">- порядок проведения инвентаризации активов и обязательств, включая отражаемые на </w:t>
            </w:r>
            <w:proofErr w:type="spellStart"/>
            <w:r w:rsidRPr="000C38A9">
              <w:rPr>
                <w:rFonts w:ascii="Times New Roman" w:hAnsi="Times New Roman" w:cs="Times New Roman"/>
                <w:sz w:val="24"/>
                <w:szCs w:val="24"/>
              </w:rPr>
              <w:t>забалансовых</w:t>
            </w:r>
            <w:proofErr w:type="spellEnd"/>
            <w:r w:rsidRPr="000C38A9">
              <w:rPr>
                <w:rFonts w:ascii="Times New Roman" w:hAnsi="Times New Roman" w:cs="Times New Roman"/>
                <w:sz w:val="24"/>
                <w:szCs w:val="24"/>
              </w:rPr>
              <w:t xml:space="preserve"> счетах имущество и обязательства, информация о которых раскрывается в бухгалтерской (финансовой) отчетности (далее соответственно – инвентаризация, объекты инвентаризации).</w:t>
            </w:r>
          </w:p>
          <w:p w:rsidR="00BF5827" w:rsidRPr="000C38A9" w:rsidRDefault="00BF5827" w:rsidP="00C30BF3">
            <w:pPr>
              <w:pStyle w:val="ConsPlusNormal"/>
              <w:ind w:firstLine="540"/>
              <w:jc w:val="both"/>
              <w:rPr>
                <w:rFonts w:ascii="Times New Roman" w:hAnsi="Times New Roman" w:cs="Times New Roman"/>
                <w:sz w:val="24"/>
                <w:szCs w:val="24"/>
              </w:rPr>
            </w:pPr>
            <w:r w:rsidRPr="000C38A9">
              <w:rPr>
                <w:rFonts w:ascii="Times New Roman" w:hAnsi="Times New Roman" w:cs="Times New Roman"/>
                <w:sz w:val="24"/>
                <w:szCs w:val="24"/>
              </w:rPr>
              <w:t>Основной целью инвентаризации является подтверждение соответствия данных об объектах инвентаризации, отраженных в регистрах бухгалтерского учета, фактическому наличию у учреждения соответствующих объектов.</w:t>
            </w:r>
          </w:p>
          <w:p w:rsidR="00BF5827" w:rsidRPr="000C38A9" w:rsidRDefault="00BF5827" w:rsidP="00C30BF3">
            <w:pPr>
              <w:pStyle w:val="ConsPlusNormal"/>
              <w:ind w:firstLine="540"/>
              <w:jc w:val="both"/>
              <w:rPr>
                <w:rFonts w:ascii="Times New Roman" w:hAnsi="Times New Roman" w:cs="Times New Roman"/>
                <w:b/>
                <w:color w:val="000000" w:themeColor="text1"/>
                <w:sz w:val="24"/>
                <w:szCs w:val="24"/>
              </w:rPr>
            </w:pPr>
          </w:p>
        </w:tc>
      </w:tr>
      <w:tr w:rsidR="00BF5827" w:rsidRPr="000C38A9" w:rsidTr="00BF5827">
        <w:tc>
          <w:tcPr>
            <w:tcW w:w="14567" w:type="dxa"/>
          </w:tcPr>
          <w:p w:rsidR="00BF5827" w:rsidRPr="000C38A9" w:rsidRDefault="00BF5827" w:rsidP="00A718B2">
            <w:pPr>
              <w:pStyle w:val="ab"/>
              <w:rPr>
                <w:rFonts w:ascii="Times New Roman" w:hAnsi="Times New Roman" w:cs="Times New Roman"/>
                <w:sz w:val="24"/>
                <w:szCs w:val="24"/>
              </w:rPr>
            </w:pPr>
            <w:r w:rsidRPr="000C38A9">
              <w:rPr>
                <w:rFonts w:ascii="Times New Roman" w:hAnsi="Times New Roman" w:cs="Times New Roman"/>
                <w:sz w:val="24"/>
                <w:szCs w:val="24"/>
              </w:rPr>
              <w:lastRenderedPageBreak/>
              <w:t xml:space="preserve">             1.2. Для целей настоящего Порядка:</w:t>
            </w:r>
          </w:p>
          <w:p w:rsidR="00BF5827" w:rsidRPr="000C38A9" w:rsidRDefault="00BF5827" w:rsidP="00A718B2">
            <w:pPr>
              <w:pStyle w:val="ab"/>
              <w:rPr>
                <w:rFonts w:ascii="Times New Roman" w:hAnsi="Times New Roman" w:cs="Times New Roman"/>
                <w:sz w:val="24"/>
                <w:szCs w:val="24"/>
              </w:rPr>
            </w:pPr>
            <w:r w:rsidRPr="000C38A9">
              <w:rPr>
                <w:rFonts w:ascii="Times New Roman" w:hAnsi="Times New Roman" w:cs="Times New Roman"/>
                <w:sz w:val="24"/>
                <w:szCs w:val="24"/>
              </w:rPr>
              <w:t>-активом признается имущество, включая наличные и безналичные денежные средства, принадлежащее субъекту учета и (или) находящееся в его пользовании, контролируемое им в результате произошедших фактов хозяйственной жизни, от которого ожидается поступление полезного потенциала или экономических выгод;</w:t>
            </w:r>
          </w:p>
          <w:p w:rsidR="00BF5827" w:rsidRPr="000C38A9" w:rsidRDefault="00BF5827" w:rsidP="00A718B2">
            <w:pPr>
              <w:pStyle w:val="ab"/>
              <w:rPr>
                <w:rFonts w:ascii="Times New Roman" w:hAnsi="Times New Roman" w:cs="Times New Roman"/>
                <w:b/>
                <w:color w:val="000000" w:themeColor="text1"/>
                <w:sz w:val="24"/>
                <w:szCs w:val="24"/>
              </w:rPr>
            </w:pPr>
            <w:r w:rsidRPr="000C38A9">
              <w:rPr>
                <w:rFonts w:ascii="Times New Roman" w:hAnsi="Times New Roman" w:cs="Times New Roman"/>
                <w:sz w:val="24"/>
                <w:szCs w:val="24"/>
              </w:rPr>
              <w:t>-обязательством признается задолженность, возникшая в результате произошедших фактов хозяйственной жизни, погашение которой приведет к выбытию активов, заключающих в себе полезный потенциал или экономические выгоды.</w:t>
            </w:r>
          </w:p>
        </w:tc>
      </w:tr>
      <w:tr w:rsidR="00BF5827" w:rsidRPr="000C38A9" w:rsidTr="00BF5827">
        <w:tc>
          <w:tcPr>
            <w:tcW w:w="14567" w:type="dxa"/>
          </w:tcPr>
          <w:p w:rsidR="00BF5827" w:rsidRPr="000C38A9" w:rsidRDefault="00BF5827" w:rsidP="00D67D30">
            <w:pPr>
              <w:pStyle w:val="ab"/>
              <w:rPr>
                <w:rFonts w:ascii="Times New Roman" w:hAnsi="Times New Roman" w:cs="Times New Roman"/>
                <w:sz w:val="24"/>
                <w:szCs w:val="24"/>
              </w:rPr>
            </w:pPr>
            <w:r w:rsidRPr="000C38A9">
              <w:rPr>
                <w:rFonts w:ascii="Times New Roman" w:hAnsi="Times New Roman" w:cs="Times New Roman"/>
                <w:sz w:val="24"/>
                <w:szCs w:val="24"/>
              </w:rPr>
              <w:t xml:space="preserve">          1.3. Инвентаризация активов и обязатель</w:t>
            </w:r>
            <w:proofErr w:type="gramStart"/>
            <w:r w:rsidRPr="000C38A9">
              <w:rPr>
                <w:rFonts w:ascii="Times New Roman" w:hAnsi="Times New Roman" w:cs="Times New Roman"/>
                <w:sz w:val="24"/>
                <w:szCs w:val="24"/>
              </w:rPr>
              <w:t>ств пр</w:t>
            </w:r>
            <w:proofErr w:type="gramEnd"/>
            <w:r w:rsidRPr="000C38A9">
              <w:rPr>
                <w:rFonts w:ascii="Times New Roman" w:hAnsi="Times New Roman" w:cs="Times New Roman"/>
                <w:sz w:val="24"/>
                <w:szCs w:val="24"/>
              </w:rPr>
              <w:t>оводится в обязательном порядке в случаях, установленных:</w:t>
            </w:r>
          </w:p>
          <w:p w:rsidR="00BF5827" w:rsidRPr="000C38A9" w:rsidRDefault="00BF5827" w:rsidP="00D67D30">
            <w:pPr>
              <w:pStyle w:val="ab"/>
              <w:rPr>
                <w:rFonts w:ascii="Times New Roman" w:hAnsi="Times New Roman" w:cs="Times New Roman"/>
                <w:sz w:val="24"/>
                <w:szCs w:val="24"/>
              </w:rPr>
            </w:pPr>
            <w:r w:rsidRPr="000C38A9">
              <w:rPr>
                <w:rFonts w:ascii="Times New Roman" w:hAnsi="Times New Roman" w:cs="Times New Roman"/>
                <w:sz w:val="24"/>
                <w:szCs w:val="24"/>
              </w:rPr>
              <w:t>- законодательством Российской Федерации;</w:t>
            </w:r>
          </w:p>
          <w:p w:rsidR="00BF5827" w:rsidRPr="000C38A9" w:rsidRDefault="00BF5827" w:rsidP="000B411B">
            <w:pPr>
              <w:pStyle w:val="ab"/>
              <w:rPr>
                <w:rFonts w:ascii="Times New Roman" w:hAnsi="Times New Roman" w:cs="Times New Roman"/>
                <w:sz w:val="24"/>
                <w:szCs w:val="24"/>
              </w:rPr>
            </w:pPr>
            <w:r w:rsidRPr="000C38A9">
              <w:rPr>
                <w:rFonts w:ascii="Times New Roman" w:hAnsi="Times New Roman" w:cs="Times New Roman"/>
                <w:sz w:val="24"/>
                <w:szCs w:val="24"/>
              </w:rPr>
              <w:t>- Приказом Минфина России от 31.12.2016 N 256н "Об утверждении ФСБУ для ОГС "Концептуальные основы бухгалтерского учета и отчетности организаций государственного сектора";</w:t>
            </w:r>
          </w:p>
          <w:p w:rsidR="00BF5827" w:rsidRPr="000C38A9" w:rsidRDefault="00BF5827" w:rsidP="00B55B50">
            <w:pPr>
              <w:pStyle w:val="ab"/>
              <w:rPr>
                <w:rFonts w:ascii="Times New Roman" w:hAnsi="Times New Roman" w:cs="Times New Roman"/>
                <w:sz w:val="24"/>
                <w:szCs w:val="24"/>
              </w:rPr>
            </w:pPr>
            <w:r w:rsidRPr="000C38A9">
              <w:rPr>
                <w:rFonts w:ascii="Times New Roman" w:hAnsi="Times New Roman" w:cs="Times New Roman"/>
                <w:sz w:val="24"/>
                <w:szCs w:val="24"/>
              </w:rPr>
              <w:t>- Приказом Минфина России от 30.12.2017 N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rsidR="00BF5827" w:rsidRPr="000C38A9" w:rsidRDefault="00BF5827" w:rsidP="004F16BE">
            <w:pPr>
              <w:pStyle w:val="ab"/>
              <w:rPr>
                <w:rFonts w:ascii="Times New Roman" w:hAnsi="Times New Roman" w:cs="Times New Roman"/>
                <w:sz w:val="24"/>
                <w:szCs w:val="24"/>
              </w:rPr>
            </w:pPr>
            <w:r w:rsidRPr="000C38A9">
              <w:rPr>
                <w:rFonts w:ascii="Times New Roman" w:hAnsi="Times New Roman" w:cs="Times New Roman"/>
                <w:sz w:val="24"/>
                <w:szCs w:val="24"/>
              </w:rPr>
              <w:t>- Приказом Минфина России от 31.12.2016 N 259н "Об утверждении федерального стандарта бухгалтерского учета для организаций государственного сектора "Обесценение активов".</w:t>
            </w:r>
          </w:p>
          <w:p w:rsidR="00BF5827" w:rsidRPr="000C38A9" w:rsidRDefault="00BF5827" w:rsidP="00B55B50">
            <w:pPr>
              <w:pStyle w:val="ab"/>
              <w:rPr>
                <w:rFonts w:ascii="Times New Roman" w:hAnsi="Times New Roman" w:cs="Times New Roman"/>
                <w:sz w:val="24"/>
                <w:szCs w:val="24"/>
              </w:rPr>
            </w:pPr>
          </w:p>
          <w:p w:rsidR="00BF5827" w:rsidRPr="000C38A9" w:rsidRDefault="00BF5827" w:rsidP="00B55B50">
            <w:pPr>
              <w:pStyle w:val="ab"/>
              <w:rPr>
                <w:rFonts w:ascii="Times New Roman" w:hAnsi="Times New Roman" w:cs="Times New Roman"/>
                <w:sz w:val="24"/>
                <w:szCs w:val="24"/>
              </w:rPr>
            </w:pPr>
            <w:r w:rsidRPr="000C38A9">
              <w:rPr>
                <w:rFonts w:ascii="Times New Roman" w:hAnsi="Times New Roman" w:cs="Times New Roman"/>
                <w:sz w:val="24"/>
                <w:szCs w:val="24"/>
              </w:rPr>
              <w:t xml:space="preserve">              Инвентаризация активов и обязатель</w:t>
            </w:r>
            <w:proofErr w:type="gramStart"/>
            <w:r w:rsidRPr="000C38A9">
              <w:rPr>
                <w:rFonts w:ascii="Times New Roman" w:hAnsi="Times New Roman" w:cs="Times New Roman"/>
                <w:sz w:val="24"/>
                <w:szCs w:val="24"/>
              </w:rPr>
              <w:t>ств пр</w:t>
            </w:r>
            <w:proofErr w:type="gramEnd"/>
            <w:r w:rsidRPr="000C38A9">
              <w:rPr>
                <w:rFonts w:ascii="Times New Roman" w:hAnsi="Times New Roman" w:cs="Times New Roman"/>
                <w:sz w:val="24"/>
                <w:szCs w:val="24"/>
              </w:rPr>
              <w:t>оводится в обязательном порядке в следующих случаях:</w:t>
            </w:r>
          </w:p>
          <w:p w:rsidR="00BF5827" w:rsidRPr="000C38A9" w:rsidRDefault="00BF5827" w:rsidP="00D67D30">
            <w:pPr>
              <w:pStyle w:val="ab"/>
              <w:rPr>
                <w:rFonts w:ascii="Times New Roman" w:hAnsi="Times New Roman" w:cs="Times New Roman"/>
                <w:sz w:val="24"/>
                <w:szCs w:val="24"/>
              </w:rPr>
            </w:pPr>
            <w:r w:rsidRPr="000C38A9">
              <w:rPr>
                <w:rFonts w:ascii="Times New Roman" w:hAnsi="Times New Roman" w:cs="Times New Roman"/>
                <w:sz w:val="24"/>
                <w:szCs w:val="24"/>
              </w:rPr>
              <w:t>а) при установлении факта утраты (хищений или злоупотреблений) или порчи (повреждения) имущества, не связанных с влиянием чрезвычайных ситуаций природного и техногенного характера;</w:t>
            </w:r>
          </w:p>
          <w:p w:rsidR="00BF5827" w:rsidRPr="000C38A9" w:rsidRDefault="00BF5827" w:rsidP="00D67D30">
            <w:pPr>
              <w:pStyle w:val="ab"/>
              <w:rPr>
                <w:rFonts w:ascii="Times New Roman" w:hAnsi="Times New Roman" w:cs="Times New Roman"/>
                <w:sz w:val="24"/>
                <w:szCs w:val="24"/>
              </w:rPr>
            </w:pPr>
            <w:r w:rsidRPr="000C38A9">
              <w:rPr>
                <w:rFonts w:ascii="Times New Roman" w:hAnsi="Times New Roman" w:cs="Times New Roman"/>
                <w:sz w:val="24"/>
                <w:szCs w:val="24"/>
              </w:rPr>
              <w:t>б) в случае пожара, аварии, опасного природного явления, катастрофы, стихийного или иного бедствия, или других чрезвычайных ситуаций, которые могут повлечь или повлекли за собой материальные потери и нарушение условий жизнедеятельности людей;</w:t>
            </w:r>
          </w:p>
          <w:p w:rsidR="00BF5827" w:rsidRPr="000C38A9" w:rsidRDefault="00BF5827" w:rsidP="00D67D30">
            <w:pPr>
              <w:pStyle w:val="ab"/>
              <w:rPr>
                <w:rFonts w:ascii="Times New Roman" w:hAnsi="Times New Roman" w:cs="Times New Roman"/>
                <w:sz w:val="24"/>
                <w:szCs w:val="24"/>
              </w:rPr>
            </w:pPr>
            <w:r w:rsidRPr="000C38A9">
              <w:rPr>
                <w:rFonts w:ascii="Times New Roman" w:hAnsi="Times New Roman" w:cs="Times New Roman"/>
                <w:sz w:val="24"/>
                <w:szCs w:val="24"/>
              </w:rPr>
              <w:t>в) при смене ответственных лиц (</w:t>
            </w:r>
            <w:r w:rsidRPr="000C38A9">
              <w:rPr>
                <w:rFonts w:ascii="Times New Roman" w:hAnsi="Times New Roman" w:cs="Times New Roman"/>
                <w:b/>
                <w:sz w:val="24"/>
                <w:szCs w:val="24"/>
              </w:rPr>
              <w:t>с полной материальной ответственностью</w:t>
            </w:r>
            <w:r w:rsidRPr="000C38A9">
              <w:rPr>
                <w:rFonts w:ascii="Times New Roman" w:hAnsi="Times New Roman" w:cs="Times New Roman"/>
                <w:sz w:val="24"/>
                <w:szCs w:val="24"/>
              </w:rPr>
              <w:t>);</w:t>
            </w:r>
          </w:p>
          <w:p w:rsidR="00BF5827" w:rsidRPr="000C38A9" w:rsidRDefault="00BF5827" w:rsidP="00D67D30">
            <w:pPr>
              <w:pStyle w:val="ab"/>
              <w:rPr>
                <w:rFonts w:ascii="Times New Roman" w:hAnsi="Times New Roman" w:cs="Times New Roman"/>
                <w:sz w:val="24"/>
                <w:szCs w:val="24"/>
              </w:rPr>
            </w:pPr>
            <w:r w:rsidRPr="000C38A9">
              <w:rPr>
                <w:rFonts w:ascii="Times New Roman" w:hAnsi="Times New Roman" w:cs="Times New Roman"/>
                <w:sz w:val="24"/>
                <w:szCs w:val="24"/>
              </w:rPr>
              <w:t>г)  при передаче (возврате) имущественного комплекса (за исключением обычной деятельности экономического субъекта) в аренду, управление, безвозмездное пользование, а также при отчуждении (продаже) имущественного комплекса;</w:t>
            </w:r>
          </w:p>
          <w:p w:rsidR="00BF5827" w:rsidRPr="000C38A9" w:rsidRDefault="00BF5827" w:rsidP="00D67D30">
            <w:pPr>
              <w:pStyle w:val="ab"/>
              <w:rPr>
                <w:rFonts w:ascii="Times New Roman" w:hAnsi="Times New Roman" w:cs="Times New Roman"/>
                <w:sz w:val="24"/>
                <w:szCs w:val="24"/>
              </w:rPr>
            </w:pPr>
            <w:proofErr w:type="spellStart"/>
            <w:r w:rsidRPr="000C38A9">
              <w:rPr>
                <w:rFonts w:ascii="Times New Roman" w:hAnsi="Times New Roman" w:cs="Times New Roman"/>
                <w:sz w:val="24"/>
                <w:szCs w:val="24"/>
              </w:rPr>
              <w:t>д</w:t>
            </w:r>
            <w:proofErr w:type="spellEnd"/>
            <w:r w:rsidRPr="000C38A9">
              <w:rPr>
                <w:rFonts w:ascii="Times New Roman" w:hAnsi="Times New Roman" w:cs="Times New Roman"/>
                <w:sz w:val="24"/>
                <w:szCs w:val="24"/>
              </w:rPr>
              <w:t>) при реорганизации, за исключением случаев реорганизации в форме преобразования;</w:t>
            </w:r>
          </w:p>
          <w:p w:rsidR="00BF5827" w:rsidRPr="000C38A9" w:rsidRDefault="00BF5827" w:rsidP="00D67D30">
            <w:pPr>
              <w:pStyle w:val="ab"/>
              <w:rPr>
                <w:rFonts w:ascii="Times New Roman" w:hAnsi="Times New Roman" w:cs="Times New Roman"/>
                <w:sz w:val="24"/>
                <w:szCs w:val="24"/>
              </w:rPr>
            </w:pPr>
            <w:r w:rsidRPr="000C38A9">
              <w:rPr>
                <w:rFonts w:ascii="Times New Roman" w:hAnsi="Times New Roman" w:cs="Times New Roman"/>
                <w:sz w:val="24"/>
                <w:szCs w:val="24"/>
              </w:rPr>
              <w:t>е) при ликвидации (упразднении) учреждения;</w:t>
            </w:r>
          </w:p>
          <w:p w:rsidR="00BF5827" w:rsidRPr="000C38A9" w:rsidRDefault="00BF5827" w:rsidP="00941CA5">
            <w:pPr>
              <w:pStyle w:val="ab"/>
              <w:rPr>
                <w:rFonts w:ascii="Times New Roman" w:hAnsi="Times New Roman" w:cs="Times New Roman"/>
                <w:sz w:val="24"/>
                <w:szCs w:val="24"/>
              </w:rPr>
            </w:pPr>
            <w:r w:rsidRPr="000C38A9">
              <w:rPr>
                <w:rFonts w:ascii="Times New Roman" w:hAnsi="Times New Roman" w:cs="Times New Roman"/>
                <w:sz w:val="24"/>
                <w:szCs w:val="24"/>
              </w:rPr>
              <w:t xml:space="preserve">ж) в целях составления годовой бухгалтерской (финансовой) отчетности, с учетом особенностей, установленных </w:t>
            </w:r>
            <w:r w:rsidRPr="000C38A9">
              <w:rPr>
                <w:rFonts w:ascii="Times New Roman" w:hAnsi="Times New Roman" w:cs="Times New Roman"/>
                <w:b/>
                <w:sz w:val="24"/>
                <w:szCs w:val="24"/>
              </w:rPr>
              <w:t>Приложением 1 Приказа Минфина России от 30.12.2017 N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r w:rsidRPr="000C38A9">
              <w:rPr>
                <w:rFonts w:ascii="Times New Roman" w:hAnsi="Times New Roman" w:cs="Times New Roman"/>
                <w:sz w:val="24"/>
                <w:szCs w:val="24"/>
              </w:rPr>
              <w:t xml:space="preserve"> и данным порядком;</w:t>
            </w:r>
          </w:p>
          <w:p w:rsidR="00BF5827" w:rsidRPr="000C38A9" w:rsidRDefault="00BF5827" w:rsidP="00D67D30">
            <w:pPr>
              <w:pStyle w:val="ab"/>
              <w:rPr>
                <w:rFonts w:ascii="Times New Roman" w:hAnsi="Times New Roman" w:cs="Times New Roman"/>
                <w:sz w:val="24"/>
                <w:szCs w:val="24"/>
              </w:rPr>
            </w:pPr>
            <w:proofErr w:type="spellStart"/>
            <w:r w:rsidRPr="000C38A9">
              <w:rPr>
                <w:rFonts w:ascii="Times New Roman" w:hAnsi="Times New Roman" w:cs="Times New Roman"/>
                <w:sz w:val="24"/>
                <w:szCs w:val="24"/>
              </w:rPr>
              <w:t>з</w:t>
            </w:r>
            <w:proofErr w:type="spellEnd"/>
            <w:r w:rsidRPr="000C38A9">
              <w:rPr>
                <w:rFonts w:ascii="Times New Roman" w:hAnsi="Times New Roman" w:cs="Times New Roman"/>
                <w:sz w:val="24"/>
                <w:szCs w:val="24"/>
              </w:rPr>
              <w:t>) в других случаях, предусмотренных иными нормативными правовыми актами, регулирующими ведение бухгалтерского учета и составление бухгалтерской (финансовой) отчетности.</w:t>
            </w:r>
          </w:p>
          <w:p w:rsidR="00BF5827" w:rsidRPr="000C38A9" w:rsidRDefault="00BF5827" w:rsidP="00D830BD">
            <w:pPr>
              <w:pStyle w:val="ab"/>
              <w:rPr>
                <w:rFonts w:ascii="Times New Roman" w:hAnsi="Times New Roman" w:cs="Times New Roman"/>
                <w:sz w:val="24"/>
                <w:szCs w:val="24"/>
              </w:rPr>
            </w:pPr>
            <w:r w:rsidRPr="000C38A9">
              <w:rPr>
                <w:rFonts w:ascii="Times New Roman" w:hAnsi="Times New Roman" w:cs="Times New Roman"/>
                <w:sz w:val="24"/>
                <w:szCs w:val="24"/>
              </w:rPr>
              <w:lastRenderedPageBreak/>
              <w:t xml:space="preserve">              </w:t>
            </w:r>
          </w:p>
        </w:tc>
      </w:tr>
      <w:tr w:rsidR="00BF5827" w:rsidRPr="000C38A9" w:rsidTr="00BF5827">
        <w:tc>
          <w:tcPr>
            <w:tcW w:w="14567" w:type="dxa"/>
          </w:tcPr>
          <w:p w:rsidR="00AC3826" w:rsidRDefault="00BF5827" w:rsidP="00D67D30">
            <w:pPr>
              <w:pStyle w:val="ab"/>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lastRenderedPageBreak/>
              <w:t xml:space="preserve">         </w:t>
            </w:r>
          </w:p>
          <w:p w:rsidR="00BF5827" w:rsidRPr="000C38A9" w:rsidRDefault="00BF5827" w:rsidP="00D67D30">
            <w:pPr>
              <w:pStyle w:val="ab"/>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  1.4. Инвентаризация активов и обязательств дополнительно в течени</w:t>
            </w:r>
            <w:r w:rsidR="00CE38C9" w:rsidRPr="000C38A9">
              <w:rPr>
                <w:rFonts w:ascii="Times New Roman" w:hAnsi="Times New Roman" w:cs="Times New Roman"/>
                <w:color w:val="000000" w:themeColor="text1"/>
                <w:sz w:val="24"/>
                <w:szCs w:val="24"/>
              </w:rPr>
              <w:t>е</w:t>
            </w:r>
            <w:r w:rsidRPr="000C38A9">
              <w:rPr>
                <w:rFonts w:ascii="Times New Roman" w:hAnsi="Times New Roman" w:cs="Times New Roman"/>
                <w:color w:val="000000" w:themeColor="text1"/>
                <w:sz w:val="24"/>
                <w:szCs w:val="24"/>
              </w:rPr>
              <w:t xml:space="preserve"> отчетного года проводится по следующим основаниям:</w:t>
            </w:r>
          </w:p>
          <w:p w:rsidR="00BF5827" w:rsidRPr="000C38A9" w:rsidRDefault="00BF5827" w:rsidP="00D67D30">
            <w:pPr>
              <w:pStyle w:val="ab"/>
              <w:rPr>
                <w:rFonts w:ascii="Times New Roman" w:hAnsi="Times New Roman" w:cs="Times New Roman"/>
                <w:color w:val="000000" w:themeColor="text1"/>
                <w:sz w:val="24"/>
                <w:szCs w:val="24"/>
              </w:rPr>
            </w:pPr>
          </w:p>
          <w:tbl>
            <w:tblPr>
              <w:tblStyle w:val="a5"/>
              <w:tblW w:w="0" w:type="auto"/>
              <w:tblLook w:val="04A0"/>
            </w:tblPr>
            <w:tblGrid>
              <w:gridCol w:w="2715"/>
              <w:gridCol w:w="3023"/>
              <w:gridCol w:w="2362"/>
              <w:gridCol w:w="4795"/>
            </w:tblGrid>
            <w:tr w:rsidR="00BF5827" w:rsidRPr="000C38A9" w:rsidTr="00AC3826">
              <w:tc>
                <w:tcPr>
                  <w:tcW w:w="2715" w:type="dxa"/>
                </w:tcPr>
                <w:p w:rsidR="00BF5827" w:rsidRPr="000C38A9" w:rsidRDefault="00BF5827" w:rsidP="00D67D30">
                  <w:pPr>
                    <w:pStyle w:val="ab"/>
                    <w:rPr>
                      <w:rFonts w:ascii="Times New Roman" w:hAnsi="Times New Roman" w:cs="Times New Roman"/>
                      <w:b/>
                      <w:i/>
                      <w:color w:val="000000" w:themeColor="text1"/>
                      <w:sz w:val="24"/>
                      <w:szCs w:val="24"/>
                    </w:rPr>
                  </w:pPr>
                  <w:r w:rsidRPr="000C38A9">
                    <w:rPr>
                      <w:rFonts w:ascii="Times New Roman" w:hAnsi="Times New Roman" w:cs="Times New Roman"/>
                      <w:b/>
                      <w:i/>
                      <w:color w:val="000000" w:themeColor="text1"/>
                      <w:sz w:val="24"/>
                      <w:szCs w:val="24"/>
                    </w:rPr>
                    <w:t>Основание</w:t>
                  </w:r>
                </w:p>
              </w:tc>
              <w:tc>
                <w:tcPr>
                  <w:tcW w:w="3023" w:type="dxa"/>
                </w:tcPr>
                <w:p w:rsidR="00BF5827" w:rsidRPr="000C38A9" w:rsidRDefault="00BF5827" w:rsidP="00D67D30">
                  <w:pPr>
                    <w:pStyle w:val="ab"/>
                    <w:rPr>
                      <w:rFonts w:ascii="Times New Roman" w:hAnsi="Times New Roman" w:cs="Times New Roman"/>
                      <w:b/>
                      <w:i/>
                      <w:color w:val="000000" w:themeColor="text1"/>
                      <w:sz w:val="24"/>
                      <w:szCs w:val="24"/>
                    </w:rPr>
                  </w:pPr>
                  <w:r w:rsidRPr="000C38A9">
                    <w:rPr>
                      <w:rFonts w:ascii="Times New Roman" w:hAnsi="Times New Roman" w:cs="Times New Roman"/>
                      <w:b/>
                      <w:i/>
                      <w:color w:val="000000" w:themeColor="text1"/>
                      <w:sz w:val="24"/>
                      <w:szCs w:val="24"/>
                    </w:rPr>
                    <w:t>Перечень объектов</w:t>
                  </w:r>
                </w:p>
              </w:tc>
              <w:tc>
                <w:tcPr>
                  <w:tcW w:w="2362" w:type="dxa"/>
                </w:tcPr>
                <w:p w:rsidR="00BF5827" w:rsidRPr="000C38A9" w:rsidRDefault="00BF5827" w:rsidP="00D67D30">
                  <w:pPr>
                    <w:pStyle w:val="ab"/>
                    <w:rPr>
                      <w:rFonts w:ascii="Times New Roman" w:hAnsi="Times New Roman" w:cs="Times New Roman"/>
                      <w:b/>
                      <w:i/>
                      <w:color w:val="000000" w:themeColor="text1"/>
                      <w:sz w:val="24"/>
                      <w:szCs w:val="24"/>
                    </w:rPr>
                  </w:pPr>
                  <w:r w:rsidRPr="000C38A9">
                    <w:rPr>
                      <w:rFonts w:ascii="Times New Roman" w:hAnsi="Times New Roman" w:cs="Times New Roman"/>
                      <w:b/>
                      <w:i/>
                      <w:color w:val="000000" w:themeColor="text1"/>
                      <w:sz w:val="24"/>
                      <w:szCs w:val="24"/>
                    </w:rPr>
                    <w:t>Срок инвентаризации</w:t>
                  </w:r>
                </w:p>
              </w:tc>
              <w:tc>
                <w:tcPr>
                  <w:tcW w:w="4795" w:type="dxa"/>
                </w:tcPr>
                <w:p w:rsidR="00BF5827" w:rsidRPr="000C38A9" w:rsidRDefault="00BF5827" w:rsidP="0019383C">
                  <w:pPr>
                    <w:pStyle w:val="ab"/>
                    <w:rPr>
                      <w:rFonts w:ascii="Times New Roman" w:hAnsi="Times New Roman" w:cs="Times New Roman"/>
                      <w:b/>
                      <w:i/>
                      <w:color w:val="000000" w:themeColor="text1"/>
                      <w:sz w:val="24"/>
                      <w:szCs w:val="24"/>
                    </w:rPr>
                  </w:pPr>
                  <w:r w:rsidRPr="000C38A9">
                    <w:rPr>
                      <w:rFonts w:ascii="Times New Roman" w:hAnsi="Times New Roman" w:cs="Times New Roman"/>
                      <w:b/>
                      <w:i/>
                      <w:color w:val="000000" w:themeColor="text1"/>
                      <w:sz w:val="24"/>
                      <w:szCs w:val="24"/>
                    </w:rPr>
                    <w:t>Способ, метод проведения  инвентаризации</w:t>
                  </w:r>
                </w:p>
              </w:tc>
            </w:tr>
            <w:tr w:rsidR="00BF5827" w:rsidRPr="000C38A9" w:rsidTr="00AC3826">
              <w:tc>
                <w:tcPr>
                  <w:tcW w:w="2715" w:type="dxa"/>
                </w:tcPr>
                <w:p w:rsidR="00BF5827" w:rsidRPr="000C38A9" w:rsidRDefault="00BF5827" w:rsidP="00CC1BA2">
                  <w:pPr>
                    <w:pStyle w:val="ab"/>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Обеспечение сохранности денежных документов.</w:t>
                  </w:r>
                </w:p>
                <w:p w:rsidR="00BF5827" w:rsidRPr="000C38A9" w:rsidRDefault="00BF5827" w:rsidP="00CC1BA2">
                  <w:pPr>
                    <w:pStyle w:val="ab"/>
                    <w:rPr>
                      <w:rFonts w:ascii="Times New Roman" w:hAnsi="Times New Roman" w:cs="Times New Roman"/>
                      <w:color w:val="000000" w:themeColor="text1"/>
                      <w:sz w:val="24"/>
                      <w:szCs w:val="24"/>
                    </w:rPr>
                  </w:pPr>
                </w:p>
              </w:tc>
              <w:tc>
                <w:tcPr>
                  <w:tcW w:w="3023" w:type="dxa"/>
                </w:tcPr>
                <w:p w:rsidR="00BF5827" w:rsidRPr="000C38A9" w:rsidRDefault="00BF5827" w:rsidP="00CC1BA2">
                  <w:pPr>
                    <w:pStyle w:val="ab"/>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Денежные документы</w:t>
                  </w:r>
                </w:p>
                <w:p w:rsidR="00BF5827" w:rsidRPr="000C38A9" w:rsidRDefault="00BF5827" w:rsidP="00CC1BA2">
                  <w:pPr>
                    <w:pStyle w:val="ab"/>
                    <w:rPr>
                      <w:rFonts w:ascii="Times New Roman" w:hAnsi="Times New Roman" w:cs="Times New Roman"/>
                      <w:color w:val="000000" w:themeColor="text1"/>
                      <w:sz w:val="24"/>
                      <w:szCs w:val="24"/>
                    </w:rPr>
                  </w:pPr>
                </w:p>
              </w:tc>
              <w:tc>
                <w:tcPr>
                  <w:tcW w:w="2362" w:type="dxa"/>
                </w:tcPr>
                <w:p w:rsidR="00BF5827" w:rsidRPr="00A729B7" w:rsidRDefault="00BF5827" w:rsidP="00E128B2">
                  <w:pPr>
                    <w:pStyle w:val="ab"/>
                    <w:rPr>
                      <w:rFonts w:ascii="Times New Roman" w:hAnsi="Times New Roman" w:cs="Times New Roman"/>
                      <w:color w:val="000000" w:themeColor="text1"/>
                      <w:sz w:val="24"/>
                      <w:szCs w:val="24"/>
                    </w:rPr>
                  </w:pPr>
                  <w:r w:rsidRPr="00A729B7">
                    <w:rPr>
                      <w:rFonts w:ascii="Times New Roman" w:hAnsi="Times New Roman" w:cs="Times New Roman"/>
                      <w:color w:val="000000" w:themeColor="text1"/>
                      <w:sz w:val="24"/>
                      <w:szCs w:val="24"/>
                    </w:rPr>
                    <w:t xml:space="preserve">Ежегодно по состоянию на 01 </w:t>
                  </w:r>
                  <w:r w:rsidR="00E128B2">
                    <w:rPr>
                      <w:rFonts w:ascii="Times New Roman" w:hAnsi="Times New Roman" w:cs="Times New Roman"/>
                      <w:color w:val="000000" w:themeColor="text1"/>
                      <w:sz w:val="24"/>
                      <w:szCs w:val="24"/>
                    </w:rPr>
                    <w:t>июля и 01 декабря</w:t>
                  </w:r>
                </w:p>
              </w:tc>
              <w:tc>
                <w:tcPr>
                  <w:tcW w:w="4795" w:type="dxa"/>
                </w:tcPr>
                <w:p w:rsidR="00BF5827" w:rsidRPr="000C38A9" w:rsidRDefault="00BF5827" w:rsidP="00105972">
                  <w:pPr>
                    <w:pStyle w:val="ab"/>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Способ – сплошная инвентаризация, метод осмотра</w:t>
                  </w:r>
                </w:p>
              </w:tc>
            </w:tr>
            <w:tr w:rsidR="00BF5827" w:rsidRPr="000C38A9" w:rsidTr="00AC3826">
              <w:tc>
                <w:tcPr>
                  <w:tcW w:w="2715" w:type="dxa"/>
                </w:tcPr>
                <w:p w:rsidR="00BF5827" w:rsidRPr="000C38A9" w:rsidRDefault="00BF5827" w:rsidP="00FB66CF">
                  <w:pPr>
                    <w:pStyle w:val="ab"/>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Обеспечение сохранности бланков строгой отчетности</w:t>
                  </w:r>
                </w:p>
                <w:p w:rsidR="00BF5827" w:rsidRPr="000C38A9" w:rsidRDefault="00BF5827" w:rsidP="00FB66CF">
                  <w:pPr>
                    <w:pStyle w:val="ab"/>
                    <w:rPr>
                      <w:rFonts w:ascii="Times New Roman" w:hAnsi="Times New Roman" w:cs="Times New Roman"/>
                      <w:color w:val="000000" w:themeColor="text1"/>
                      <w:sz w:val="24"/>
                      <w:szCs w:val="24"/>
                    </w:rPr>
                  </w:pPr>
                </w:p>
              </w:tc>
              <w:tc>
                <w:tcPr>
                  <w:tcW w:w="3023" w:type="dxa"/>
                </w:tcPr>
                <w:p w:rsidR="00BF5827" w:rsidRPr="000C38A9" w:rsidRDefault="00BF5827" w:rsidP="00FB66CF">
                  <w:pPr>
                    <w:pStyle w:val="ab"/>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Денежные документы</w:t>
                  </w:r>
                </w:p>
                <w:p w:rsidR="00BF5827" w:rsidRPr="000C38A9" w:rsidRDefault="00BF5827" w:rsidP="00FB66CF">
                  <w:pPr>
                    <w:pStyle w:val="ab"/>
                    <w:rPr>
                      <w:rFonts w:ascii="Times New Roman" w:hAnsi="Times New Roman" w:cs="Times New Roman"/>
                      <w:color w:val="000000" w:themeColor="text1"/>
                      <w:sz w:val="24"/>
                      <w:szCs w:val="24"/>
                    </w:rPr>
                  </w:pPr>
                </w:p>
              </w:tc>
              <w:tc>
                <w:tcPr>
                  <w:tcW w:w="2362" w:type="dxa"/>
                </w:tcPr>
                <w:p w:rsidR="00BF5827" w:rsidRPr="00A729B7" w:rsidRDefault="00D1567F" w:rsidP="000542EB">
                  <w:pPr>
                    <w:pStyle w:val="ab"/>
                    <w:rPr>
                      <w:rFonts w:ascii="Times New Roman" w:hAnsi="Times New Roman" w:cs="Times New Roman"/>
                      <w:color w:val="000000" w:themeColor="text1"/>
                      <w:sz w:val="24"/>
                      <w:szCs w:val="24"/>
                    </w:rPr>
                  </w:pPr>
                  <w:r w:rsidRPr="00A729B7">
                    <w:rPr>
                      <w:rFonts w:ascii="Times New Roman" w:hAnsi="Times New Roman" w:cs="Times New Roman"/>
                      <w:color w:val="000000" w:themeColor="text1"/>
                      <w:sz w:val="24"/>
                      <w:szCs w:val="24"/>
                    </w:rPr>
                    <w:t>Ежегодно по состоянию на 01</w:t>
                  </w:r>
                  <w:r w:rsidR="00BF5827" w:rsidRPr="00A729B7">
                    <w:rPr>
                      <w:rFonts w:ascii="Times New Roman" w:hAnsi="Times New Roman" w:cs="Times New Roman"/>
                      <w:color w:val="000000" w:themeColor="text1"/>
                      <w:sz w:val="24"/>
                      <w:szCs w:val="24"/>
                    </w:rPr>
                    <w:t xml:space="preserve"> </w:t>
                  </w:r>
                  <w:r w:rsidR="00E128B2">
                    <w:rPr>
                      <w:rFonts w:ascii="Times New Roman" w:hAnsi="Times New Roman" w:cs="Times New Roman"/>
                      <w:color w:val="000000" w:themeColor="text1"/>
                      <w:sz w:val="24"/>
                      <w:szCs w:val="24"/>
                    </w:rPr>
                    <w:t>июля и 01</w:t>
                  </w:r>
                  <w:r w:rsidRPr="00A729B7">
                    <w:rPr>
                      <w:rFonts w:ascii="Times New Roman" w:hAnsi="Times New Roman" w:cs="Times New Roman"/>
                      <w:color w:val="000000" w:themeColor="text1"/>
                      <w:sz w:val="24"/>
                      <w:szCs w:val="24"/>
                    </w:rPr>
                    <w:t>декабря</w:t>
                  </w:r>
                </w:p>
              </w:tc>
              <w:tc>
                <w:tcPr>
                  <w:tcW w:w="4795" w:type="dxa"/>
                </w:tcPr>
                <w:p w:rsidR="00BF5827" w:rsidRPr="000C38A9" w:rsidRDefault="00BF5827" w:rsidP="00FB66CF">
                  <w:pPr>
                    <w:pStyle w:val="ab"/>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Способ – сплошная инвентаризация, метод осмотра</w:t>
                  </w:r>
                </w:p>
              </w:tc>
            </w:tr>
            <w:tr w:rsidR="00BF5827" w:rsidRPr="000C38A9" w:rsidTr="00AC3826">
              <w:tc>
                <w:tcPr>
                  <w:tcW w:w="2715" w:type="dxa"/>
                </w:tcPr>
                <w:p w:rsidR="00BF5827" w:rsidRPr="000C38A9" w:rsidRDefault="00BF5827" w:rsidP="00AD7569">
                  <w:pPr>
                    <w:pStyle w:val="ab"/>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Выявление </w:t>
                  </w:r>
                  <w:proofErr w:type="spellStart"/>
                  <w:r w:rsidRPr="000C38A9">
                    <w:rPr>
                      <w:rFonts w:ascii="Times New Roman" w:hAnsi="Times New Roman" w:cs="Times New Roman"/>
                      <w:color w:val="000000" w:themeColor="text1"/>
                      <w:sz w:val="24"/>
                      <w:szCs w:val="24"/>
                    </w:rPr>
                    <w:t>внеоборотных</w:t>
                  </w:r>
                  <w:proofErr w:type="spellEnd"/>
                  <w:r w:rsidRPr="000C38A9">
                    <w:rPr>
                      <w:rFonts w:ascii="Times New Roman" w:hAnsi="Times New Roman" w:cs="Times New Roman"/>
                      <w:color w:val="000000" w:themeColor="text1"/>
                      <w:sz w:val="24"/>
                      <w:szCs w:val="24"/>
                    </w:rPr>
                    <w:t xml:space="preserve"> объектов нефинансовых активов, подлежащих списанию по причине физического, морального износа для целей дальнейшего списания.</w:t>
                  </w:r>
                </w:p>
              </w:tc>
              <w:tc>
                <w:tcPr>
                  <w:tcW w:w="3023" w:type="dxa"/>
                </w:tcPr>
                <w:p w:rsidR="00BF5827" w:rsidRPr="000C38A9" w:rsidRDefault="00BF5827" w:rsidP="00AD7569">
                  <w:pPr>
                    <w:pStyle w:val="ab"/>
                    <w:rPr>
                      <w:rFonts w:ascii="Times New Roman" w:hAnsi="Times New Roman" w:cs="Times New Roman"/>
                      <w:color w:val="000000" w:themeColor="text1"/>
                      <w:sz w:val="24"/>
                      <w:szCs w:val="24"/>
                    </w:rPr>
                  </w:pPr>
                  <w:proofErr w:type="spellStart"/>
                  <w:r w:rsidRPr="000C38A9">
                    <w:rPr>
                      <w:rFonts w:ascii="Times New Roman" w:hAnsi="Times New Roman" w:cs="Times New Roman"/>
                      <w:color w:val="000000" w:themeColor="text1"/>
                      <w:sz w:val="24"/>
                      <w:szCs w:val="24"/>
                    </w:rPr>
                    <w:t>Внеоборотные</w:t>
                  </w:r>
                  <w:proofErr w:type="spellEnd"/>
                  <w:r w:rsidRPr="000C38A9">
                    <w:rPr>
                      <w:rFonts w:ascii="Times New Roman" w:hAnsi="Times New Roman" w:cs="Times New Roman"/>
                      <w:color w:val="000000" w:themeColor="text1"/>
                      <w:sz w:val="24"/>
                      <w:szCs w:val="24"/>
                    </w:rPr>
                    <w:t xml:space="preserve"> объекты нефинансовых активов</w:t>
                  </w:r>
                </w:p>
              </w:tc>
              <w:tc>
                <w:tcPr>
                  <w:tcW w:w="2362" w:type="dxa"/>
                </w:tcPr>
                <w:p w:rsidR="00BF5827" w:rsidRPr="005C4FE3" w:rsidRDefault="00F326DF" w:rsidP="009B3A38">
                  <w:pPr>
                    <w:pStyle w:val="ab"/>
                    <w:rPr>
                      <w:rFonts w:ascii="Times New Roman" w:hAnsi="Times New Roman" w:cs="Times New Roman"/>
                      <w:b/>
                      <w:color w:val="000000" w:themeColor="text1"/>
                      <w:sz w:val="24"/>
                      <w:szCs w:val="24"/>
                      <w:highlight w:val="yellow"/>
                    </w:rPr>
                  </w:pPr>
                  <w:r>
                    <w:rPr>
                      <w:rFonts w:ascii="Times New Roman" w:hAnsi="Times New Roman" w:cs="Times New Roman"/>
                      <w:color w:val="000000" w:themeColor="text1"/>
                      <w:sz w:val="24"/>
                      <w:szCs w:val="24"/>
                    </w:rPr>
                    <w:t>В</w:t>
                  </w:r>
                  <w:r w:rsidR="005C4FE3" w:rsidRPr="005C4FE3">
                    <w:rPr>
                      <w:rFonts w:ascii="Times New Roman" w:hAnsi="Times New Roman" w:cs="Times New Roman"/>
                      <w:color w:val="000000" w:themeColor="text1"/>
                      <w:sz w:val="24"/>
                      <w:szCs w:val="24"/>
                    </w:rPr>
                    <w:t xml:space="preserve"> </w:t>
                  </w:r>
                  <w:r w:rsidR="0042165B">
                    <w:rPr>
                      <w:rFonts w:ascii="Times New Roman" w:hAnsi="Times New Roman" w:cs="Times New Roman"/>
                      <w:color w:val="000000" w:themeColor="text1"/>
                      <w:sz w:val="24"/>
                      <w:szCs w:val="24"/>
                    </w:rPr>
                    <w:t>течение</w:t>
                  </w:r>
                  <w:r w:rsidR="005C4FE3" w:rsidRPr="005C4FE3">
                    <w:rPr>
                      <w:rFonts w:ascii="Times New Roman" w:hAnsi="Times New Roman" w:cs="Times New Roman"/>
                      <w:color w:val="000000" w:themeColor="text1"/>
                      <w:sz w:val="24"/>
                      <w:szCs w:val="24"/>
                    </w:rPr>
                    <w:t xml:space="preserve"> года по мере оформления документов подтверждающих невозможность дальнейшей эксплуатации по причине физического, морального износа</w:t>
                  </w:r>
                  <w:r w:rsidR="005C4FE3" w:rsidRPr="005C4FE3">
                    <w:rPr>
                      <w:rFonts w:ascii="Times New Roman" w:hAnsi="Times New Roman" w:cs="Times New Roman"/>
                      <w:b/>
                      <w:color w:val="000000" w:themeColor="text1"/>
                      <w:sz w:val="24"/>
                      <w:szCs w:val="24"/>
                      <w:highlight w:val="yellow"/>
                    </w:rPr>
                    <w:t xml:space="preserve"> </w:t>
                  </w:r>
                </w:p>
              </w:tc>
              <w:tc>
                <w:tcPr>
                  <w:tcW w:w="4795" w:type="dxa"/>
                </w:tcPr>
                <w:p w:rsidR="00BF5827" w:rsidRPr="000C38A9" w:rsidRDefault="00BF5827" w:rsidP="0078435F">
                  <w:pPr>
                    <w:pStyle w:val="ab"/>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Способ - в отношении объектов, по которым на дату принятия решения об инвентаризации имеются документы, подтверждающие невозможность дальнейшей эксплуатации по причине физического, морального износа.</w:t>
                  </w:r>
                </w:p>
                <w:p w:rsidR="00BF5827" w:rsidRPr="000C38A9" w:rsidRDefault="00BF5827" w:rsidP="0078435F">
                  <w:pPr>
                    <w:pStyle w:val="ab"/>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Метод осмотра. </w:t>
                  </w:r>
                </w:p>
                <w:p w:rsidR="00BF5827" w:rsidRPr="000C38A9" w:rsidRDefault="00BF5827" w:rsidP="0078435F">
                  <w:pPr>
                    <w:pStyle w:val="ab"/>
                    <w:rPr>
                      <w:rFonts w:ascii="Times New Roman" w:hAnsi="Times New Roman" w:cs="Times New Roman"/>
                      <w:color w:val="000000" w:themeColor="text1"/>
                      <w:sz w:val="24"/>
                      <w:szCs w:val="24"/>
                    </w:rPr>
                  </w:pPr>
                </w:p>
              </w:tc>
            </w:tr>
            <w:tr w:rsidR="00BF5827" w:rsidRPr="000C38A9" w:rsidTr="00AC3826">
              <w:tc>
                <w:tcPr>
                  <w:tcW w:w="2715" w:type="dxa"/>
                </w:tcPr>
                <w:p w:rsidR="00BF5827" w:rsidRPr="000C38A9" w:rsidRDefault="00BF5827" w:rsidP="00152271">
                  <w:pPr>
                    <w:pStyle w:val="ab"/>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Для целей ежегодного пересмотра стоимостной оценки резервов на отчетную дату.</w:t>
                  </w:r>
                </w:p>
                <w:p w:rsidR="00BF5827" w:rsidRPr="000C38A9" w:rsidRDefault="00BF5827" w:rsidP="00D67D30">
                  <w:pPr>
                    <w:pStyle w:val="ab"/>
                    <w:rPr>
                      <w:rFonts w:ascii="Times New Roman" w:hAnsi="Times New Roman" w:cs="Times New Roman"/>
                      <w:color w:val="000000" w:themeColor="text1"/>
                      <w:sz w:val="24"/>
                      <w:szCs w:val="24"/>
                    </w:rPr>
                  </w:pPr>
                </w:p>
              </w:tc>
              <w:tc>
                <w:tcPr>
                  <w:tcW w:w="3023" w:type="dxa"/>
                </w:tcPr>
                <w:p w:rsidR="00BF5827" w:rsidRPr="000C38A9" w:rsidRDefault="00BF5827" w:rsidP="00D67D30">
                  <w:pPr>
                    <w:pStyle w:val="ab"/>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Резерв по отпускам.</w:t>
                  </w:r>
                </w:p>
                <w:p w:rsidR="00BF5827" w:rsidRPr="000C38A9" w:rsidRDefault="00BF5827" w:rsidP="00D67D30">
                  <w:pPr>
                    <w:pStyle w:val="ab"/>
                    <w:rPr>
                      <w:rFonts w:ascii="Times New Roman" w:hAnsi="Times New Roman" w:cs="Times New Roman"/>
                      <w:color w:val="000000" w:themeColor="text1"/>
                      <w:sz w:val="24"/>
                      <w:szCs w:val="24"/>
                    </w:rPr>
                  </w:pPr>
                </w:p>
              </w:tc>
              <w:tc>
                <w:tcPr>
                  <w:tcW w:w="2362" w:type="dxa"/>
                </w:tcPr>
                <w:p w:rsidR="00BF5827" w:rsidRPr="003B7C97" w:rsidRDefault="00BF5827" w:rsidP="00D67D30">
                  <w:pPr>
                    <w:pStyle w:val="ab"/>
                    <w:rPr>
                      <w:rFonts w:ascii="Times New Roman" w:hAnsi="Times New Roman" w:cs="Times New Roman"/>
                      <w:color w:val="000000" w:themeColor="text1"/>
                      <w:sz w:val="24"/>
                      <w:szCs w:val="24"/>
                    </w:rPr>
                  </w:pPr>
                  <w:r w:rsidRPr="003B7C97">
                    <w:rPr>
                      <w:rFonts w:ascii="Times New Roman" w:hAnsi="Times New Roman" w:cs="Times New Roman"/>
                      <w:color w:val="000000" w:themeColor="text1"/>
                      <w:sz w:val="24"/>
                      <w:szCs w:val="24"/>
                    </w:rPr>
                    <w:t xml:space="preserve">Ежегодно по состоянию на 31 декабря </w:t>
                  </w:r>
                </w:p>
              </w:tc>
              <w:tc>
                <w:tcPr>
                  <w:tcW w:w="4795" w:type="dxa"/>
                </w:tcPr>
                <w:p w:rsidR="00BF5827" w:rsidRPr="000C38A9" w:rsidRDefault="00BF5827" w:rsidP="008737E7">
                  <w:pPr>
                    <w:pStyle w:val="ab"/>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Способ – в отношении резерва  по отпускам.</w:t>
                  </w:r>
                </w:p>
                <w:p w:rsidR="00BF5827" w:rsidRPr="000C38A9" w:rsidRDefault="00BF5827" w:rsidP="008142BE">
                  <w:pPr>
                    <w:pStyle w:val="ab"/>
                    <w:rPr>
                      <w:rFonts w:ascii="Times New Roman" w:hAnsi="Times New Roman" w:cs="Times New Roman"/>
                      <w:color w:val="000000" w:themeColor="text1"/>
                      <w:sz w:val="24"/>
                      <w:szCs w:val="24"/>
                    </w:rPr>
                  </w:pPr>
                </w:p>
                <w:p w:rsidR="00BF5827" w:rsidRPr="000C38A9" w:rsidRDefault="00BF5827" w:rsidP="008142BE">
                  <w:pPr>
                    <w:pStyle w:val="ab"/>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Метод расчетов.</w:t>
                  </w:r>
                </w:p>
                <w:p w:rsidR="00BF5827" w:rsidRPr="000C38A9" w:rsidRDefault="00BF5827" w:rsidP="008142BE">
                  <w:pPr>
                    <w:pStyle w:val="ab"/>
                    <w:rPr>
                      <w:rFonts w:ascii="Times New Roman" w:hAnsi="Times New Roman" w:cs="Times New Roman"/>
                      <w:color w:val="000000" w:themeColor="text1"/>
                      <w:sz w:val="24"/>
                      <w:szCs w:val="24"/>
                    </w:rPr>
                  </w:pPr>
                </w:p>
              </w:tc>
            </w:tr>
          </w:tbl>
          <w:p w:rsidR="00BF5827" w:rsidRPr="000C38A9" w:rsidRDefault="00BF5827" w:rsidP="00D67D30">
            <w:pPr>
              <w:pStyle w:val="ab"/>
              <w:rPr>
                <w:rFonts w:ascii="Times New Roman" w:hAnsi="Times New Roman" w:cs="Times New Roman"/>
                <w:color w:val="000000" w:themeColor="text1"/>
                <w:sz w:val="24"/>
                <w:szCs w:val="24"/>
              </w:rPr>
            </w:pPr>
          </w:p>
          <w:p w:rsidR="00BF5827" w:rsidRPr="000C38A9" w:rsidRDefault="00BF5827" w:rsidP="00D67D30">
            <w:pPr>
              <w:pStyle w:val="ab"/>
              <w:rPr>
                <w:rFonts w:ascii="Times New Roman" w:hAnsi="Times New Roman" w:cs="Times New Roman"/>
                <w:color w:val="FF0000"/>
                <w:sz w:val="24"/>
                <w:szCs w:val="24"/>
                <w:highlight w:val="yellow"/>
              </w:rPr>
            </w:pPr>
          </w:p>
        </w:tc>
      </w:tr>
      <w:tr w:rsidR="00BF5827" w:rsidRPr="000C38A9" w:rsidTr="00CE38C9">
        <w:trPr>
          <w:trHeight w:val="565"/>
        </w:trPr>
        <w:tc>
          <w:tcPr>
            <w:tcW w:w="14567" w:type="dxa"/>
          </w:tcPr>
          <w:p w:rsidR="00BF5827" w:rsidRPr="000C38A9" w:rsidRDefault="00BF5827" w:rsidP="00CE38C9">
            <w:pPr>
              <w:pStyle w:val="ConsPlusNormal"/>
              <w:rPr>
                <w:rFonts w:ascii="Times New Roman" w:hAnsi="Times New Roman" w:cs="Times New Roman"/>
                <w:color w:val="FF0000"/>
                <w:sz w:val="24"/>
                <w:szCs w:val="24"/>
                <w:highlight w:val="yellow"/>
              </w:rPr>
            </w:pPr>
            <w:r w:rsidRPr="000C38A9">
              <w:rPr>
                <w:rFonts w:ascii="Times New Roman" w:hAnsi="Times New Roman" w:cs="Times New Roman"/>
                <w:bCs/>
                <w:sz w:val="24"/>
                <w:szCs w:val="24"/>
              </w:rPr>
              <w:lastRenderedPageBreak/>
              <w:t xml:space="preserve">           1.5.</w:t>
            </w:r>
            <w:r w:rsidRPr="000C38A9">
              <w:rPr>
                <w:sz w:val="24"/>
                <w:szCs w:val="24"/>
              </w:rPr>
              <w:t xml:space="preserve"> </w:t>
            </w:r>
            <w:r w:rsidRPr="000C38A9">
              <w:rPr>
                <w:rFonts w:ascii="Times New Roman" w:hAnsi="Times New Roman" w:cs="Times New Roman"/>
                <w:bCs/>
                <w:sz w:val="24"/>
                <w:szCs w:val="24"/>
              </w:rPr>
              <w:t xml:space="preserve">В целях проведения инвентаризации  руководителем учреждения создается  постоянно действующая </w:t>
            </w:r>
            <w:r w:rsidRPr="000C38A9">
              <w:rPr>
                <w:rFonts w:ascii="Times New Roman" w:hAnsi="Times New Roman" w:cs="Times New Roman"/>
                <w:bCs/>
                <w:i/>
                <w:sz w:val="24"/>
                <w:szCs w:val="24"/>
              </w:rPr>
              <w:t>инвентаризационная комиссия</w:t>
            </w:r>
            <w:r w:rsidRPr="000C38A9">
              <w:rPr>
                <w:rFonts w:ascii="Times New Roman" w:hAnsi="Times New Roman" w:cs="Times New Roman"/>
                <w:bCs/>
                <w:sz w:val="24"/>
                <w:szCs w:val="24"/>
              </w:rPr>
              <w:t xml:space="preserve">, в полномочия которой входит проведение инвентаризации соответствующих объектов инвентаризации    </w:t>
            </w:r>
          </w:p>
        </w:tc>
      </w:tr>
      <w:tr w:rsidR="00BF5827" w:rsidRPr="000C38A9" w:rsidTr="00BF5827">
        <w:tc>
          <w:tcPr>
            <w:tcW w:w="14567" w:type="dxa"/>
            <w:tcBorders>
              <w:bottom w:val="single" w:sz="4" w:space="0" w:color="auto"/>
            </w:tcBorders>
          </w:tcPr>
          <w:p w:rsidR="00BF5827" w:rsidRPr="000C38A9" w:rsidRDefault="00BF5827" w:rsidP="00AA7861">
            <w:pPr>
              <w:pStyle w:val="ab"/>
              <w:rPr>
                <w:rFonts w:ascii="Times New Roman" w:hAnsi="Times New Roman" w:cs="Times New Roman"/>
                <w:sz w:val="24"/>
                <w:szCs w:val="24"/>
              </w:rPr>
            </w:pPr>
            <w:r w:rsidRPr="000C38A9">
              <w:rPr>
                <w:rFonts w:ascii="Times New Roman" w:hAnsi="Times New Roman" w:cs="Times New Roman"/>
                <w:sz w:val="24"/>
                <w:szCs w:val="24"/>
              </w:rPr>
              <w:t xml:space="preserve">                    1.6. Решение руководителя учреждения о проведении инвентаризации оформляется Решением о проведении инвентаризации (ф.0510439), Изменением Решения о проведении инвентаризации (ф. 0510447) с указанием: </w:t>
            </w:r>
          </w:p>
          <w:p w:rsidR="00BF5827" w:rsidRPr="000C38A9" w:rsidRDefault="00BF5827" w:rsidP="00AA7861">
            <w:pPr>
              <w:pStyle w:val="ab"/>
              <w:rPr>
                <w:rFonts w:ascii="Times New Roman" w:hAnsi="Times New Roman" w:cs="Times New Roman"/>
                <w:sz w:val="24"/>
                <w:szCs w:val="24"/>
              </w:rPr>
            </w:pPr>
            <w:r w:rsidRPr="000C38A9">
              <w:rPr>
                <w:rFonts w:ascii="Times New Roman" w:hAnsi="Times New Roman" w:cs="Times New Roman"/>
                <w:sz w:val="24"/>
                <w:szCs w:val="24"/>
              </w:rPr>
              <w:t>- наименование комисс</w:t>
            </w:r>
            <w:proofErr w:type="gramStart"/>
            <w:r w:rsidRPr="000C38A9">
              <w:rPr>
                <w:rFonts w:ascii="Times New Roman" w:hAnsi="Times New Roman" w:cs="Times New Roman"/>
                <w:sz w:val="24"/>
                <w:szCs w:val="24"/>
              </w:rPr>
              <w:t>ии и ее</w:t>
            </w:r>
            <w:proofErr w:type="gramEnd"/>
            <w:r w:rsidRPr="000C38A9">
              <w:rPr>
                <w:rFonts w:ascii="Times New Roman" w:hAnsi="Times New Roman" w:cs="Times New Roman"/>
                <w:sz w:val="24"/>
                <w:szCs w:val="24"/>
              </w:rPr>
              <w:t xml:space="preserve"> состав,</w:t>
            </w:r>
          </w:p>
          <w:p w:rsidR="00BF5827" w:rsidRPr="000C38A9" w:rsidRDefault="00BF5827" w:rsidP="00AA7861">
            <w:pPr>
              <w:pStyle w:val="ab"/>
              <w:rPr>
                <w:rFonts w:ascii="Times New Roman" w:hAnsi="Times New Roman" w:cs="Times New Roman"/>
                <w:sz w:val="24"/>
                <w:szCs w:val="24"/>
              </w:rPr>
            </w:pPr>
            <w:bookmarkStart w:id="1" w:name="OLE_LINK77"/>
            <w:r w:rsidRPr="000C38A9">
              <w:rPr>
                <w:rFonts w:ascii="Times New Roman" w:hAnsi="Times New Roman" w:cs="Times New Roman"/>
                <w:sz w:val="24"/>
                <w:szCs w:val="24"/>
              </w:rPr>
              <w:t xml:space="preserve">- причины проведения инвентаризации, </w:t>
            </w:r>
          </w:p>
          <w:p w:rsidR="00BF5827" w:rsidRPr="000C38A9" w:rsidRDefault="00BF5827" w:rsidP="00AA7861">
            <w:pPr>
              <w:pStyle w:val="ab"/>
              <w:rPr>
                <w:rFonts w:ascii="Times New Roman" w:hAnsi="Times New Roman" w:cs="Times New Roman"/>
                <w:sz w:val="24"/>
                <w:szCs w:val="24"/>
              </w:rPr>
            </w:pPr>
            <w:r w:rsidRPr="000C38A9">
              <w:rPr>
                <w:rFonts w:ascii="Times New Roman" w:hAnsi="Times New Roman" w:cs="Times New Roman"/>
                <w:sz w:val="24"/>
                <w:szCs w:val="24"/>
              </w:rPr>
              <w:t xml:space="preserve">- перечень объектов инвентаризации, </w:t>
            </w:r>
          </w:p>
          <w:bookmarkEnd w:id="1"/>
          <w:p w:rsidR="00BF5827" w:rsidRPr="000C38A9" w:rsidRDefault="00BF5827" w:rsidP="00AA7861">
            <w:pPr>
              <w:pStyle w:val="ab"/>
              <w:rPr>
                <w:rFonts w:ascii="Times New Roman" w:hAnsi="Times New Roman" w:cs="Times New Roman"/>
                <w:sz w:val="24"/>
                <w:szCs w:val="24"/>
              </w:rPr>
            </w:pPr>
            <w:r w:rsidRPr="000C38A9">
              <w:rPr>
                <w:rFonts w:ascii="Times New Roman" w:hAnsi="Times New Roman" w:cs="Times New Roman"/>
                <w:sz w:val="24"/>
                <w:szCs w:val="24"/>
              </w:rPr>
              <w:t xml:space="preserve">- сроков проведения инвентаризации (дата начала и окончания), </w:t>
            </w:r>
          </w:p>
          <w:p w:rsidR="00BF5827" w:rsidRPr="000C38A9" w:rsidRDefault="00BF5827" w:rsidP="00AA7861">
            <w:pPr>
              <w:pStyle w:val="ab"/>
              <w:rPr>
                <w:rFonts w:ascii="Times New Roman" w:hAnsi="Times New Roman" w:cs="Times New Roman"/>
                <w:sz w:val="24"/>
                <w:szCs w:val="24"/>
              </w:rPr>
            </w:pPr>
            <w:r w:rsidRPr="000C38A9">
              <w:rPr>
                <w:rFonts w:ascii="Times New Roman" w:hAnsi="Times New Roman" w:cs="Times New Roman"/>
                <w:sz w:val="24"/>
                <w:szCs w:val="24"/>
              </w:rPr>
              <w:t xml:space="preserve">- даты, по состоянию на которую проводится инвентаризация, </w:t>
            </w:r>
          </w:p>
          <w:p w:rsidR="00BF5827" w:rsidRPr="000C38A9" w:rsidRDefault="00BF5827" w:rsidP="00AA7861">
            <w:pPr>
              <w:pStyle w:val="ab"/>
              <w:rPr>
                <w:rFonts w:ascii="Times New Roman" w:hAnsi="Times New Roman" w:cs="Times New Roman"/>
                <w:sz w:val="24"/>
                <w:szCs w:val="24"/>
              </w:rPr>
            </w:pPr>
            <w:r w:rsidRPr="000C38A9">
              <w:rPr>
                <w:rFonts w:ascii="Times New Roman" w:hAnsi="Times New Roman" w:cs="Times New Roman"/>
                <w:sz w:val="24"/>
                <w:szCs w:val="24"/>
              </w:rPr>
              <w:t>- состава инвентаризационных комиссий (рабочих инвентаризационных комиссий),</w:t>
            </w:r>
          </w:p>
          <w:p w:rsidR="00BF5827" w:rsidRPr="000C38A9" w:rsidRDefault="00BF5827" w:rsidP="00AA7861">
            <w:pPr>
              <w:pStyle w:val="ab"/>
              <w:rPr>
                <w:rFonts w:ascii="Times New Roman" w:hAnsi="Times New Roman" w:cs="Times New Roman"/>
                <w:sz w:val="24"/>
                <w:szCs w:val="24"/>
              </w:rPr>
            </w:pPr>
            <w:r w:rsidRPr="000C38A9">
              <w:rPr>
                <w:rFonts w:ascii="Times New Roman" w:hAnsi="Times New Roman" w:cs="Times New Roman"/>
                <w:sz w:val="24"/>
                <w:szCs w:val="24"/>
              </w:rPr>
              <w:t xml:space="preserve">- ответственных лиц, в отношении которых проводится инвентаризация, </w:t>
            </w:r>
          </w:p>
          <w:p w:rsidR="00BF5827" w:rsidRPr="000C38A9" w:rsidRDefault="00BF5827" w:rsidP="00AA7861">
            <w:pPr>
              <w:pStyle w:val="ab"/>
              <w:rPr>
                <w:rFonts w:ascii="Times New Roman" w:hAnsi="Times New Roman" w:cs="Times New Roman"/>
                <w:sz w:val="24"/>
                <w:szCs w:val="24"/>
              </w:rPr>
            </w:pPr>
            <w:r w:rsidRPr="000C38A9">
              <w:rPr>
                <w:rFonts w:ascii="Times New Roman" w:hAnsi="Times New Roman" w:cs="Times New Roman"/>
                <w:sz w:val="24"/>
                <w:szCs w:val="24"/>
              </w:rPr>
              <w:t>- мест проведения инвентаризации.</w:t>
            </w:r>
          </w:p>
          <w:p w:rsidR="00BF5827" w:rsidRPr="000C38A9" w:rsidRDefault="00BF5827" w:rsidP="00251117">
            <w:pPr>
              <w:pStyle w:val="ab"/>
              <w:rPr>
                <w:rFonts w:ascii="Times New Roman" w:hAnsi="Times New Roman" w:cs="Times New Roman"/>
                <w:sz w:val="24"/>
                <w:szCs w:val="24"/>
              </w:rPr>
            </w:pPr>
            <w:r w:rsidRPr="000C38A9">
              <w:rPr>
                <w:sz w:val="24"/>
                <w:szCs w:val="24"/>
              </w:rPr>
              <w:t xml:space="preserve">                   </w:t>
            </w:r>
            <w:r w:rsidRPr="000C38A9">
              <w:rPr>
                <w:rFonts w:ascii="Times New Roman" w:hAnsi="Times New Roman" w:cs="Times New Roman"/>
                <w:sz w:val="24"/>
                <w:szCs w:val="24"/>
              </w:rPr>
              <w:t>Решение о проведении инвентаризации может быть принято по различным группам объектов инвентаризации с участием одной или нескольких комиссий и указанием единого или различных сроков проведения инвентаризаций.</w:t>
            </w:r>
          </w:p>
          <w:p w:rsidR="00BF5827" w:rsidRPr="000C38A9" w:rsidRDefault="00BF5827" w:rsidP="00251117">
            <w:pPr>
              <w:pStyle w:val="ab"/>
              <w:rPr>
                <w:rFonts w:ascii="Times New Roman" w:hAnsi="Times New Roman" w:cs="Times New Roman"/>
                <w:sz w:val="24"/>
                <w:szCs w:val="24"/>
              </w:rPr>
            </w:pPr>
            <w:r w:rsidRPr="000C38A9">
              <w:rPr>
                <w:rFonts w:ascii="Times New Roman" w:hAnsi="Times New Roman" w:cs="Times New Roman"/>
                <w:sz w:val="24"/>
                <w:szCs w:val="24"/>
              </w:rPr>
              <w:t xml:space="preserve">                 Дата, по состоянию на которую проводится инвентаризация, не должна предшествовать дате принятия решения о проведении инвентаризации.</w:t>
            </w:r>
          </w:p>
          <w:p w:rsidR="00BF5827" w:rsidRPr="000C38A9" w:rsidRDefault="00BF5827" w:rsidP="002256CE">
            <w:pPr>
              <w:pStyle w:val="ab"/>
              <w:rPr>
                <w:rFonts w:ascii="Times New Roman" w:hAnsi="Times New Roman" w:cs="Times New Roman"/>
                <w:sz w:val="24"/>
                <w:szCs w:val="24"/>
              </w:rPr>
            </w:pPr>
            <w:r w:rsidRPr="000C38A9">
              <w:rPr>
                <w:rFonts w:ascii="Times New Roman" w:hAnsi="Times New Roman" w:cs="Times New Roman"/>
                <w:sz w:val="24"/>
                <w:szCs w:val="24"/>
              </w:rPr>
              <w:t xml:space="preserve">                Дата начала проведения инвентаризации не должна предшествовать дате, на которую проводится инвентаризация.</w:t>
            </w:r>
          </w:p>
          <w:p w:rsidR="00BF5827" w:rsidRPr="000C38A9" w:rsidRDefault="00BF5827" w:rsidP="002256CE">
            <w:pPr>
              <w:pStyle w:val="ab"/>
              <w:rPr>
                <w:rFonts w:ascii="Times New Roman" w:hAnsi="Times New Roman" w:cs="Times New Roman"/>
                <w:sz w:val="24"/>
                <w:szCs w:val="24"/>
              </w:rPr>
            </w:pPr>
            <w:r w:rsidRPr="000C38A9">
              <w:rPr>
                <w:rFonts w:ascii="Times New Roman" w:hAnsi="Times New Roman" w:cs="Times New Roman"/>
                <w:sz w:val="24"/>
                <w:szCs w:val="24"/>
              </w:rPr>
              <w:t xml:space="preserve">               До начала проведения инвентаризации в целях внесения изменений в </w:t>
            </w:r>
            <w:bookmarkStart w:id="2" w:name="OLE_LINK72"/>
            <w:bookmarkStart w:id="3" w:name="OLE_LINK70"/>
            <w:bookmarkStart w:id="4" w:name="OLE_LINK76"/>
            <w:r w:rsidRPr="000C38A9">
              <w:rPr>
                <w:rFonts w:ascii="Times New Roman" w:hAnsi="Times New Roman" w:cs="Times New Roman"/>
                <w:sz w:val="24"/>
                <w:szCs w:val="24"/>
              </w:rPr>
              <w:t xml:space="preserve">Решение о проведении инвентаризации (ф. 0510439) </w:t>
            </w:r>
            <w:bookmarkEnd w:id="2"/>
            <w:r w:rsidRPr="000C38A9">
              <w:rPr>
                <w:rFonts w:ascii="Times New Roman" w:hAnsi="Times New Roman" w:cs="Times New Roman"/>
                <w:sz w:val="24"/>
                <w:szCs w:val="24"/>
              </w:rPr>
              <w:t>или его аннулирования допускается внесение изменений в Решение (ф. 0510439). Внесение изменений оформляется документом - Изменение Решения о проведении инвентаризации (ф. 0510447).</w:t>
            </w:r>
            <w:bookmarkEnd w:id="3"/>
            <w:bookmarkEnd w:id="4"/>
          </w:p>
          <w:p w:rsidR="00BF5827" w:rsidRPr="000C38A9" w:rsidRDefault="00BF5827" w:rsidP="002256CE">
            <w:pPr>
              <w:pStyle w:val="ab"/>
              <w:rPr>
                <w:rFonts w:ascii="Times New Roman" w:hAnsi="Times New Roman" w:cs="Times New Roman"/>
                <w:sz w:val="24"/>
                <w:szCs w:val="24"/>
              </w:rPr>
            </w:pPr>
            <w:r w:rsidRPr="000C38A9">
              <w:rPr>
                <w:rFonts w:ascii="Times New Roman" w:hAnsi="Times New Roman" w:cs="Times New Roman"/>
                <w:sz w:val="24"/>
                <w:szCs w:val="24"/>
              </w:rPr>
              <w:t xml:space="preserve">              Изменение Решения (ф. 0510447), которым изменяются, отменяются или дополняются отдельные строки Решения (ф. 0510439) является корректирующим. Изменение Решения (ф. 0510447), которым отменяется Решение (ф. 0510439), является аннулирующим. С момента аннулирования (отмены) Решения (ф. 0510439) изменения в него не вносятся.</w:t>
            </w:r>
          </w:p>
          <w:p w:rsidR="00BF5827" w:rsidRPr="000C38A9" w:rsidRDefault="00BF5827" w:rsidP="002256CE">
            <w:pPr>
              <w:pStyle w:val="ab"/>
              <w:rPr>
                <w:color w:val="2A3143"/>
                <w:sz w:val="24"/>
                <w:szCs w:val="24"/>
                <w:shd w:val="clear" w:color="auto" w:fill="FFFFFF"/>
              </w:rPr>
            </w:pPr>
            <w:r w:rsidRPr="000C38A9">
              <w:rPr>
                <w:rFonts w:ascii="Times New Roman" w:hAnsi="Times New Roman" w:cs="Times New Roman"/>
                <w:sz w:val="24"/>
                <w:szCs w:val="24"/>
              </w:rPr>
              <w:t xml:space="preserve">             Решение о проведении инвентаризации (ф.0510439), Изменение Решения о проведении инвентаризации (ф. 0510447) формируется и подписывается ответственным исполнителем учреждения.</w:t>
            </w:r>
            <w:r w:rsidRPr="000C38A9">
              <w:rPr>
                <w:rFonts w:ascii="Formular" w:hAnsi="Formular"/>
                <w:color w:val="2A3143"/>
                <w:sz w:val="24"/>
                <w:szCs w:val="24"/>
                <w:shd w:val="clear" w:color="auto" w:fill="FFFFFF"/>
              </w:rPr>
              <w:t xml:space="preserve"> </w:t>
            </w:r>
          </w:p>
          <w:p w:rsidR="00BF5827" w:rsidRPr="000C38A9" w:rsidRDefault="00BF5827" w:rsidP="002256CE">
            <w:pPr>
              <w:pStyle w:val="ab"/>
              <w:rPr>
                <w:color w:val="2A3143"/>
                <w:sz w:val="24"/>
                <w:szCs w:val="24"/>
                <w:shd w:val="clear" w:color="auto" w:fill="FFFFFF"/>
              </w:rPr>
            </w:pPr>
            <w:r w:rsidRPr="000C38A9">
              <w:rPr>
                <w:rFonts w:ascii="Times New Roman" w:hAnsi="Times New Roman" w:cs="Times New Roman"/>
                <w:color w:val="2A3143"/>
                <w:sz w:val="24"/>
                <w:szCs w:val="24"/>
                <w:shd w:val="clear" w:color="auto" w:fill="FFFFFF"/>
              </w:rPr>
              <w:t xml:space="preserve">          При необходимости до утверждения Решения (ф.0510439), Изменения Решения о проведении инвентаризации (ф. 0510447) руководителем учреждения </w:t>
            </w:r>
            <w:r w:rsidRPr="000C38A9">
              <w:rPr>
                <w:rFonts w:ascii="Times New Roman" w:hAnsi="Times New Roman" w:cs="Times New Roman"/>
                <w:sz w:val="24"/>
                <w:szCs w:val="24"/>
              </w:rPr>
              <w:t xml:space="preserve">ответственный </w:t>
            </w:r>
            <w:r w:rsidRPr="000C38A9">
              <w:rPr>
                <w:rFonts w:ascii="Times New Roman" w:hAnsi="Times New Roman" w:cs="Times New Roman"/>
                <w:color w:val="2A3143"/>
                <w:sz w:val="24"/>
                <w:szCs w:val="24"/>
                <w:shd w:val="clear" w:color="auto" w:fill="FFFFFF"/>
              </w:rPr>
              <w:t>исполнитель заполняет Лист согласования к Решению, направляет Решение с листом согласования для согласования должностным лицам, указанным в Листе.</w:t>
            </w:r>
          </w:p>
          <w:p w:rsidR="00BF5827" w:rsidRPr="000C38A9" w:rsidRDefault="00BF5827" w:rsidP="002256CE">
            <w:pPr>
              <w:pStyle w:val="ab"/>
              <w:rPr>
                <w:rFonts w:ascii="Times New Roman" w:hAnsi="Times New Roman" w:cs="Times New Roman"/>
                <w:sz w:val="24"/>
                <w:szCs w:val="24"/>
              </w:rPr>
            </w:pPr>
            <w:r w:rsidRPr="000C38A9">
              <w:rPr>
                <w:color w:val="2A3143"/>
                <w:sz w:val="24"/>
                <w:szCs w:val="24"/>
                <w:shd w:val="clear" w:color="auto" w:fill="FFFFFF"/>
              </w:rPr>
              <w:t xml:space="preserve">             </w:t>
            </w:r>
            <w:r w:rsidRPr="000C38A9">
              <w:rPr>
                <w:rFonts w:ascii="Times New Roman" w:hAnsi="Times New Roman" w:cs="Times New Roman"/>
                <w:sz w:val="24"/>
                <w:szCs w:val="24"/>
              </w:rPr>
              <w:t>Утверждение Решения о проведении инвентаризации (ф. 0510439), Изменения Решения о проведении инвентаризации (код формы 0510447) осуществляется руководителем учреждения.</w:t>
            </w:r>
          </w:p>
          <w:p w:rsidR="00BF5827" w:rsidRPr="000C38A9" w:rsidRDefault="00BF5827" w:rsidP="002256CE">
            <w:pPr>
              <w:pStyle w:val="ab"/>
              <w:rPr>
                <w:rFonts w:ascii="Times New Roman" w:hAnsi="Times New Roman" w:cs="Times New Roman"/>
                <w:sz w:val="24"/>
                <w:szCs w:val="24"/>
              </w:rPr>
            </w:pPr>
            <w:r w:rsidRPr="000C38A9">
              <w:rPr>
                <w:rFonts w:ascii="Times New Roman" w:hAnsi="Times New Roman" w:cs="Times New Roman"/>
                <w:sz w:val="24"/>
                <w:szCs w:val="24"/>
              </w:rPr>
              <w:lastRenderedPageBreak/>
              <w:t xml:space="preserve">            После утверждения руководителем учреждения (уполномоченным им лицом) Решения (ф. 0510439), Изменения Решения о проведении инвентаризации (ф.  0510447)  формируется Лист ознакомления к Решению (ф. 0510439), Изменению Решения о проведении инвентаризации (ф.  0510447). </w:t>
            </w:r>
          </w:p>
          <w:p w:rsidR="00BF5827" w:rsidRPr="000C38A9" w:rsidRDefault="00BF5827" w:rsidP="00BE68FA">
            <w:pPr>
              <w:rPr>
                <w:rFonts w:ascii="Times New Roman" w:hAnsi="Times New Roman" w:cs="Times New Roman"/>
                <w:sz w:val="24"/>
                <w:szCs w:val="24"/>
                <w:shd w:val="clear" w:color="auto" w:fill="FFFFFF"/>
              </w:rPr>
            </w:pPr>
            <w:r w:rsidRPr="000C38A9">
              <w:rPr>
                <w:rFonts w:ascii="Times New Roman" w:hAnsi="Times New Roman" w:cs="Times New Roman"/>
                <w:sz w:val="24"/>
                <w:szCs w:val="24"/>
                <w:shd w:val="clear" w:color="auto" w:fill="FFFFFF"/>
              </w:rPr>
              <w:t xml:space="preserve">              Лист ознакомления, в составе утвержденного руководителем учреждения решения о проведении инвентаризации, доводится ответственным лицом комиссии (секретарем) </w:t>
            </w:r>
            <w:proofErr w:type="gramStart"/>
            <w:r w:rsidRPr="000C38A9">
              <w:rPr>
                <w:rFonts w:ascii="Times New Roman" w:hAnsi="Times New Roman" w:cs="Times New Roman"/>
                <w:sz w:val="24"/>
                <w:szCs w:val="24"/>
                <w:shd w:val="clear" w:color="auto" w:fill="FFFFFF"/>
              </w:rPr>
              <w:t>до</w:t>
            </w:r>
            <w:proofErr w:type="gramEnd"/>
            <w:r w:rsidRPr="000C38A9">
              <w:rPr>
                <w:rFonts w:ascii="Times New Roman" w:hAnsi="Times New Roman" w:cs="Times New Roman"/>
                <w:sz w:val="24"/>
                <w:szCs w:val="24"/>
                <w:shd w:val="clear" w:color="auto" w:fill="FFFFFF"/>
              </w:rPr>
              <w:t xml:space="preserve">: </w:t>
            </w:r>
          </w:p>
          <w:p w:rsidR="00BF5827" w:rsidRPr="000C38A9" w:rsidRDefault="00BF5827" w:rsidP="00BE68FA">
            <w:pPr>
              <w:rPr>
                <w:rFonts w:ascii="Times New Roman" w:hAnsi="Times New Roman" w:cs="Times New Roman"/>
                <w:sz w:val="24"/>
                <w:szCs w:val="24"/>
                <w:shd w:val="clear" w:color="auto" w:fill="FFFFFF"/>
              </w:rPr>
            </w:pPr>
            <w:r w:rsidRPr="000C38A9">
              <w:rPr>
                <w:rFonts w:ascii="Times New Roman" w:hAnsi="Times New Roman" w:cs="Times New Roman"/>
                <w:sz w:val="24"/>
                <w:szCs w:val="24"/>
                <w:shd w:val="clear" w:color="auto" w:fill="FFFFFF"/>
              </w:rPr>
              <w:t xml:space="preserve">- членов инвентаризационной комиссии; </w:t>
            </w:r>
          </w:p>
          <w:p w:rsidR="00BF5827" w:rsidRPr="000C38A9" w:rsidRDefault="00BF5827" w:rsidP="00BE68FA">
            <w:pPr>
              <w:rPr>
                <w:rFonts w:ascii="Times New Roman" w:hAnsi="Times New Roman" w:cs="Times New Roman"/>
                <w:sz w:val="24"/>
                <w:szCs w:val="24"/>
                <w:shd w:val="clear" w:color="auto" w:fill="FFFFFF"/>
              </w:rPr>
            </w:pPr>
            <w:r w:rsidRPr="000C38A9">
              <w:rPr>
                <w:rFonts w:ascii="Times New Roman" w:hAnsi="Times New Roman" w:cs="Times New Roman"/>
                <w:sz w:val="24"/>
                <w:szCs w:val="24"/>
                <w:shd w:val="clear" w:color="auto" w:fill="FFFFFF"/>
              </w:rPr>
              <w:t xml:space="preserve">- лица, осуществляющего ведение бухгалтерского учета (главного бухгалтера); </w:t>
            </w:r>
          </w:p>
          <w:p w:rsidR="00BF5827" w:rsidRPr="000C38A9" w:rsidRDefault="00BF5827" w:rsidP="00BE68FA">
            <w:pPr>
              <w:rPr>
                <w:rFonts w:ascii="Times New Roman" w:hAnsi="Times New Roman" w:cs="Times New Roman"/>
                <w:sz w:val="24"/>
                <w:szCs w:val="24"/>
              </w:rPr>
            </w:pPr>
            <w:r w:rsidRPr="000C38A9">
              <w:rPr>
                <w:rFonts w:ascii="Times New Roman" w:hAnsi="Times New Roman" w:cs="Times New Roman"/>
                <w:sz w:val="24"/>
                <w:szCs w:val="24"/>
                <w:shd w:val="clear" w:color="auto" w:fill="FFFFFF"/>
              </w:rPr>
              <w:t>- ответственных лиц, указанных в решении о проведении инвентаризации.</w:t>
            </w:r>
          </w:p>
          <w:p w:rsidR="00BF5827" w:rsidRPr="000C38A9" w:rsidRDefault="00BF5827" w:rsidP="0038614E">
            <w:pPr>
              <w:rPr>
                <w:rFonts w:ascii="Times New Roman" w:hAnsi="Times New Roman" w:cs="Times New Roman"/>
                <w:sz w:val="24"/>
                <w:szCs w:val="24"/>
              </w:rPr>
            </w:pPr>
          </w:p>
        </w:tc>
      </w:tr>
      <w:tr w:rsidR="00BF5827" w:rsidRPr="000C38A9" w:rsidTr="00630979">
        <w:trPr>
          <w:trHeight w:val="901"/>
        </w:trPr>
        <w:tc>
          <w:tcPr>
            <w:tcW w:w="14567" w:type="dxa"/>
            <w:tcBorders>
              <w:top w:val="single" w:sz="4" w:space="0" w:color="auto"/>
            </w:tcBorders>
          </w:tcPr>
          <w:p w:rsidR="00BF5827" w:rsidRPr="000C38A9" w:rsidRDefault="00BF5827" w:rsidP="002F5D57">
            <w:pPr>
              <w:pStyle w:val="ab"/>
              <w:rPr>
                <w:rFonts w:ascii="Times New Roman" w:hAnsi="Times New Roman" w:cs="Times New Roman"/>
                <w:sz w:val="24"/>
                <w:szCs w:val="24"/>
              </w:rPr>
            </w:pPr>
            <w:r w:rsidRPr="000C38A9">
              <w:rPr>
                <w:rFonts w:ascii="Times New Roman" w:hAnsi="Times New Roman" w:cs="Times New Roman"/>
                <w:sz w:val="24"/>
                <w:szCs w:val="24"/>
              </w:rPr>
              <w:lastRenderedPageBreak/>
              <w:t xml:space="preserve">               1.7. Согласование Решения о проведении инвентаризации (ф. 0510439), Изменения Решения о проведении инвентаризации (ф. 0510447) не требуется.       </w:t>
            </w:r>
          </w:p>
        </w:tc>
      </w:tr>
      <w:tr w:rsidR="00BF5827" w:rsidRPr="000C38A9" w:rsidTr="00BF5827">
        <w:tc>
          <w:tcPr>
            <w:tcW w:w="14567" w:type="dxa"/>
            <w:tcBorders>
              <w:top w:val="single" w:sz="4" w:space="0" w:color="auto"/>
            </w:tcBorders>
          </w:tcPr>
          <w:p w:rsidR="00BF5827" w:rsidRPr="000C38A9" w:rsidRDefault="00BF5827" w:rsidP="0038614E">
            <w:pPr>
              <w:pStyle w:val="ConsPlusNormal"/>
              <w:spacing w:before="220"/>
              <w:ind w:firstLine="540"/>
              <w:jc w:val="both"/>
              <w:rPr>
                <w:rFonts w:ascii="Times New Roman" w:hAnsi="Times New Roman" w:cs="Times New Roman"/>
                <w:color w:val="2A3143"/>
                <w:sz w:val="24"/>
                <w:szCs w:val="24"/>
                <w:shd w:val="clear" w:color="auto" w:fill="FFFFFF"/>
              </w:rPr>
            </w:pPr>
            <w:r w:rsidRPr="000C38A9">
              <w:rPr>
                <w:rFonts w:ascii="Times New Roman" w:hAnsi="Times New Roman" w:cs="Times New Roman"/>
                <w:sz w:val="24"/>
                <w:szCs w:val="24"/>
              </w:rPr>
              <w:t xml:space="preserve">1.8. </w:t>
            </w:r>
            <w:r w:rsidRPr="000C38A9">
              <w:rPr>
                <w:rFonts w:ascii="Times New Roman" w:hAnsi="Times New Roman" w:cs="Times New Roman"/>
                <w:color w:val="2A3143"/>
                <w:sz w:val="24"/>
                <w:szCs w:val="24"/>
                <w:shd w:val="clear" w:color="auto" w:fill="FFFFFF"/>
              </w:rPr>
              <w:t xml:space="preserve">Лицом, осуществляющим ведение бухгалтерского учета, на основании Решения о проведении инвентаризации формируется инвентаризационная опись, содержащая </w:t>
            </w:r>
            <w:proofErr w:type="spellStart"/>
            <w:r w:rsidRPr="000C38A9">
              <w:rPr>
                <w:rFonts w:ascii="Times New Roman" w:hAnsi="Times New Roman" w:cs="Times New Roman"/>
                <w:color w:val="2A3143"/>
                <w:sz w:val="24"/>
                <w:szCs w:val="24"/>
                <w:shd w:val="clear" w:color="auto" w:fill="FFFFFF"/>
              </w:rPr>
              <w:t>пообъектный</w:t>
            </w:r>
            <w:proofErr w:type="spellEnd"/>
            <w:r w:rsidRPr="000C38A9">
              <w:rPr>
                <w:rFonts w:ascii="Times New Roman" w:hAnsi="Times New Roman" w:cs="Times New Roman"/>
                <w:color w:val="2A3143"/>
                <w:sz w:val="24"/>
                <w:szCs w:val="24"/>
                <w:shd w:val="clear" w:color="auto" w:fill="FFFFFF"/>
              </w:rPr>
              <w:t xml:space="preserve"> (номенклатурный) перечень объектов инвентаризации, данные о которых отражены в регистрах бухгалтерского учета на начало проведения инвентаризации.</w:t>
            </w:r>
          </w:p>
          <w:p w:rsidR="00BF5827" w:rsidRPr="000C38A9" w:rsidRDefault="00BF5827" w:rsidP="006076CC">
            <w:pPr>
              <w:rPr>
                <w:rFonts w:ascii="Times New Roman" w:hAnsi="Times New Roman" w:cs="Times New Roman"/>
                <w:sz w:val="24"/>
                <w:szCs w:val="24"/>
              </w:rPr>
            </w:pPr>
            <w:r w:rsidRPr="000C38A9">
              <w:rPr>
                <w:rFonts w:ascii="Times New Roman" w:hAnsi="Times New Roman" w:cs="Times New Roman"/>
                <w:sz w:val="24"/>
                <w:szCs w:val="24"/>
              </w:rPr>
              <w:t xml:space="preserve">            Сформированные инвентаризационные описи, содержащие номенклатурный перечень, представляются комиссии лицом, осуществляющим ведение, в день начала проведения инвентаризации либо по завершению рабочего дня, предшествующего дню начала проведения инвентаризации.</w:t>
            </w:r>
          </w:p>
        </w:tc>
      </w:tr>
      <w:tr w:rsidR="00BF5827" w:rsidRPr="000C38A9" w:rsidTr="00BF5827">
        <w:tc>
          <w:tcPr>
            <w:tcW w:w="14567" w:type="dxa"/>
            <w:tcBorders>
              <w:top w:val="single" w:sz="4" w:space="0" w:color="auto"/>
            </w:tcBorders>
          </w:tcPr>
          <w:p w:rsidR="00BF5827" w:rsidRPr="000C38A9" w:rsidRDefault="00BF5827" w:rsidP="00A965D1">
            <w:pPr>
              <w:pStyle w:val="ConsPlusNormal"/>
              <w:spacing w:before="220"/>
              <w:jc w:val="both"/>
              <w:rPr>
                <w:rFonts w:ascii="Times New Roman" w:hAnsi="Times New Roman" w:cs="Times New Roman"/>
                <w:sz w:val="24"/>
                <w:szCs w:val="24"/>
              </w:rPr>
            </w:pPr>
            <w:r w:rsidRPr="000C38A9">
              <w:rPr>
                <w:rFonts w:ascii="Times New Roman" w:hAnsi="Times New Roman" w:cs="Times New Roman"/>
                <w:sz w:val="24"/>
                <w:szCs w:val="24"/>
              </w:rPr>
              <w:t xml:space="preserve">         1.9. </w:t>
            </w:r>
            <w:proofErr w:type="gramStart"/>
            <w:r w:rsidRPr="000C38A9">
              <w:rPr>
                <w:rFonts w:ascii="Times New Roman" w:hAnsi="Times New Roman" w:cs="Times New Roman"/>
                <w:sz w:val="24"/>
                <w:szCs w:val="24"/>
              </w:rPr>
              <w:t>До начала проведения инвентаризации лицом, ответственным за использование объектов инвентаризации по их назначению, и (или) за сохранность имущества, в том числе с полной материальной ответственностью, и (или) за оформление фактов хозяйственной жизни, в результате которых признаются, прекращаются в бухгалтерском учете объекты инвентаризации, либо изменяется их стоимостная оценка, представляются комиссии первичные учетные документы, подтверждающие операции с объектами инвентаризации (в частности, приходные</w:t>
            </w:r>
            <w:proofErr w:type="gramEnd"/>
            <w:r w:rsidRPr="000C38A9">
              <w:rPr>
                <w:rFonts w:ascii="Times New Roman" w:hAnsi="Times New Roman" w:cs="Times New Roman"/>
                <w:sz w:val="24"/>
                <w:szCs w:val="24"/>
              </w:rPr>
              <w:t xml:space="preserve"> и расходные документы, отчеты о движении активов, документы-основания на принятие обязательств), не представленные им для отражения в бухгалтерском учете.</w:t>
            </w:r>
          </w:p>
          <w:p w:rsidR="00BF5827" w:rsidRPr="000C38A9" w:rsidRDefault="00BF5827" w:rsidP="0038614E">
            <w:pPr>
              <w:rPr>
                <w:rFonts w:ascii="Times New Roman" w:hAnsi="Times New Roman" w:cs="Times New Roman"/>
                <w:sz w:val="24"/>
                <w:szCs w:val="24"/>
              </w:rPr>
            </w:pPr>
            <w:r w:rsidRPr="000C38A9">
              <w:rPr>
                <w:rFonts w:ascii="Times New Roman" w:hAnsi="Times New Roman" w:cs="Times New Roman"/>
                <w:sz w:val="24"/>
                <w:szCs w:val="24"/>
              </w:rPr>
              <w:t xml:space="preserve">           В целях подтверждения передачи ответственным лицом к началу инвентаризации всех первичных учетных (сводных) документов, подтверждающих движение (поступление, выбытие, перемещение) объектов инвентаризации, ответственным лицом оформляется расписка, прилагаемая к инвентаризационной описи, сличительной ведомости, акту о результатах инвентаризации.</w:t>
            </w:r>
          </w:p>
          <w:p w:rsidR="00BF5827" w:rsidRPr="000C38A9" w:rsidRDefault="00BF5827" w:rsidP="006128D7">
            <w:pPr>
              <w:rPr>
                <w:sz w:val="24"/>
                <w:szCs w:val="24"/>
              </w:rPr>
            </w:pPr>
            <w:r w:rsidRPr="000C38A9">
              <w:rPr>
                <w:rFonts w:ascii="Times New Roman" w:hAnsi="Times New Roman" w:cs="Times New Roman"/>
                <w:sz w:val="24"/>
                <w:szCs w:val="24"/>
              </w:rPr>
              <w:t xml:space="preserve">             Председатель комиссии в случае представления ответственным лицом документов на бумажном носителе визирует такие документы с указанием «до начала проведения инвентаризации на «__»_______20__г.». В случае передачи ответственным лицом </w:t>
            </w:r>
            <w:r w:rsidRPr="000C38A9">
              <w:rPr>
                <w:rFonts w:ascii="Times New Roman" w:hAnsi="Times New Roman" w:cs="Times New Roman"/>
                <w:sz w:val="24"/>
                <w:szCs w:val="24"/>
              </w:rPr>
              <w:lastRenderedPageBreak/>
              <w:t>документов в электронном виде, секретарем комиссии обеспечивается формирование реестра указанных документов, который входит в состав документов инвентаризации.</w:t>
            </w:r>
          </w:p>
        </w:tc>
      </w:tr>
      <w:tr w:rsidR="00BF5827" w:rsidRPr="000C38A9" w:rsidTr="00BF5827">
        <w:tc>
          <w:tcPr>
            <w:tcW w:w="14567" w:type="dxa"/>
          </w:tcPr>
          <w:p w:rsidR="00BF5827" w:rsidRPr="00DD4E25" w:rsidRDefault="00BF5827" w:rsidP="00374843">
            <w:pPr>
              <w:pStyle w:val="ConsPlusNormal"/>
              <w:rPr>
                <w:rFonts w:ascii="Times New Roman" w:hAnsi="Times New Roman" w:cs="Times New Roman"/>
                <w:bCs/>
                <w:sz w:val="24"/>
                <w:szCs w:val="24"/>
              </w:rPr>
            </w:pPr>
            <w:r w:rsidRPr="00DD4E25">
              <w:rPr>
                <w:rFonts w:ascii="Times New Roman" w:hAnsi="Times New Roman" w:cs="Times New Roman"/>
                <w:bCs/>
                <w:sz w:val="24"/>
                <w:szCs w:val="24"/>
              </w:rPr>
              <w:lastRenderedPageBreak/>
              <w:t xml:space="preserve">           1.10. Поступление, расходование товарно-материальных ценностей в ходе проведения инвентаризации.</w:t>
            </w:r>
          </w:p>
          <w:p w:rsidR="00BF5827" w:rsidRPr="00DD4E25" w:rsidRDefault="00BF5827" w:rsidP="00374843">
            <w:pPr>
              <w:pStyle w:val="ConsPlusNormal"/>
              <w:rPr>
                <w:rFonts w:ascii="Times New Roman" w:eastAsia="+mn-ea" w:hAnsi="Times New Roman" w:cs="Times New Roman"/>
                <w:iCs/>
                <w:color w:val="000000"/>
                <w:kern w:val="24"/>
                <w:sz w:val="24"/>
                <w:szCs w:val="24"/>
              </w:rPr>
            </w:pPr>
            <w:r w:rsidRPr="00DD4E25">
              <w:rPr>
                <w:rFonts w:eastAsia="+mn-ea"/>
                <w:iCs/>
                <w:color w:val="000000"/>
                <w:kern w:val="24"/>
                <w:sz w:val="24"/>
                <w:szCs w:val="24"/>
              </w:rPr>
              <w:t xml:space="preserve">     </w:t>
            </w:r>
            <w:r w:rsidRPr="00DD4E25">
              <w:rPr>
                <w:rFonts w:ascii="Times New Roman" w:eastAsia="+mn-ea" w:hAnsi="Times New Roman" w:cs="Times New Roman"/>
                <w:iCs/>
                <w:color w:val="000000"/>
                <w:kern w:val="24"/>
                <w:sz w:val="24"/>
                <w:szCs w:val="24"/>
              </w:rPr>
              <w:t xml:space="preserve">В случае если инвентаризация материальных объектов проводится в течение нескольких дней, то доступ в места, где находятся объекты инвентаризации (в частности, помещения складов, кладовых секций, иных соответствующих структурных подразделений), </w:t>
            </w:r>
            <w:r w:rsidRPr="00DD4E25">
              <w:rPr>
                <w:rFonts w:ascii="Times New Roman" w:eastAsia="+mn-ea" w:hAnsi="Times New Roman" w:cs="Times New Roman"/>
                <w:bCs/>
                <w:iCs/>
                <w:color w:val="000000" w:themeColor="text1"/>
                <w:kern w:val="24"/>
                <w:sz w:val="24"/>
                <w:szCs w:val="24"/>
              </w:rPr>
              <w:t xml:space="preserve">в отсутствие комиссии должен быть ограничен </w:t>
            </w:r>
            <w:r w:rsidRPr="00DD4E25">
              <w:rPr>
                <w:rFonts w:ascii="Times New Roman" w:eastAsia="+mn-ea" w:hAnsi="Times New Roman" w:cs="Times New Roman"/>
                <w:iCs/>
                <w:color w:val="000000" w:themeColor="text1"/>
                <w:kern w:val="24"/>
                <w:sz w:val="24"/>
                <w:szCs w:val="24"/>
              </w:rPr>
              <w:t>(в т</w:t>
            </w:r>
            <w:r w:rsidRPr="00DD4E25">
              <w:rPr>
                <w:rFonts w:ascii="Times New Roman" w:eastAsia="+mn-ea" w:hAnsi="Times New Roman" w:cs="Times New Roman"/>
                <w:iCs/>
                <w:color w:val="000000"/>
                <w:kern w:val="24"/>
                <w:sz w:val="24"/>
                <w:szCs w:val="24"/>
              </w:rPr>
              <w:t>ом числе помещения опечатаны, установлена сигнализация или видеонаблюдение).</w:t>
            </w:r>
          </w:p>
          <w:p w:rsidR="00BF5827" w:rsidRPr="00DD4E25" w:rsidRDefault="00BF5827" w:rsidP="00374843">
            <w:pPr>
              <w:pStyle w:val="ConsPlusNormal"/>
              <w:rPr>
                <w:rFonts w:ascii="Times New Roman" w:eastAsia="+mn-ea" w:hAnsi="Times New Roman" w:cs="Times New Roman"/>
                <w:iCs/>
                <w:color w:val="000000"/>
                <w:kern w:val="24"/>
                <w:sz w:val="24"/>
                <w:szCs w:val="24"/>
              </w:rPr>
            </w:pPr>
            <w:r w:rsidRPr="00DD4E25">
              <w:rPr>
                <w:rFonts w:eastAsia="+mn-ea"/>
                <w:iCs/>
                <w:color w:val="000000"/>
                <w:kern w:val="24"/>
                <w:sz w:val="24"/>
                <w:szCs w:val="24"/>
              </w:rPr>
              <w:t xml:space="preserve">       </w:t>
            </w:r>
            <w:r w:rsidRPr="00DD4E25">
              <w:rPr>
                <w:rFonts w:ascii="Times New Roman" w:eastAsia="+mn-ea" w:hAnsi="Times New Roman" w:cs="Times New Roman"/>
                <w:iCs/>
                <w:color w:val="000000"/>
                <w:kern w:val="24"/>
                <w:sz w:val="24"/>
                <w:szCs w:val="24"/>
              </w:rPr>
              <w:t>Товарно-материальные ценности, поступающие во время проведения инвентаризации, принимаются материально ответственными лицами в присутствии членов инвентаризационной комиссии и приходуются по реестру или иному документу после инвентаризации. Эти товарно-материальные ценности заносятся в отдельную опись под наименованием "Товарно-материальные ценности, поступившие во время инвентаризации". В описи указывается дата поступления, наименование поставщика, дата и номер приходного документа, наименование товара, количество, цена и сумма. Одновременно на приходном документе за подписью председателя инвентаризационной комиссии (или по его поручению члена комиссии) делается отметка "после инвентаризации" со ссылкой на дату описи, в которую записаны эти ценности.</w:t>
            </w:r>
          </w:p>
          <w:p w:rsidR="00BF5827" w:rsidRPr="00DD4E25" w:rsidRDefault="00BF5827" w:rsidP="00374843">
            <w:pPr>
              <w:pStyle w:val="ConsPlusNormal"/>
              <w:rPr>
                <w:rFonts w:ascii="Times New Roman" w:hAnsi="Times New Roman" w:cs="Times New Roman"/>
                <w:sz w:val="24"/>
                <w:szCs w:val="24"/>
              </w:rPr>
            </w:pPr>
            <w:r w:rsidRPr="00DD4E25">
              <w:rPr>
                <w:rFonts w:eastAsia="+mn-ea"/>
                <w:iCs/>
                <w:color w:val="000000"/>
                <w:kern w:val="24"/>
                <w:sz w:val="24"/>
                <w:szCs w:val="24"/>
              </w:rPr>
              <w:t xml:space="preserve">           </w:t>
            </w:r>
            <w:r w:rsidRPr="00DD4E25">
              <w:rPr>
                <w:rFonts w:ascii="Times New Roman" w:eastAsia="+mn-ea" w:hAnsi="Times New Roman" w:cs="Times New Roman"/>
                <w:iCs/>
                <w:color w:val="000000"/>
                <w:kern w:val="24"/>
                <w:sz w:val="24"/>
                <w:szCs w:val="24"/>
              </w:rPr>
              <w:t>При длительном проведении инвентаризации в исключительных случаях и только с письменного разрешения руководителя и главного бухгалтера учреждения в процессе инвентаризации товарно-материальные ценности могут отпускаться материально ответственными лицами в присутствии членов инвентаризационной комиссии. Эти ценности заносятся в отдельную опись под наименованием "Товарно-материальные ценности, отпущенные во время инвентаризации". Оформляется опись по аналогии с документами на поступившие товарно-материальные ценности во время инвентаризации. В расходных документах делается отметка за подписью председателя инвентаризационной комиссии или по его поручению члена комиссии.</w:t>
            </w:r>
          </w:p>
          <w:p w:rsidR="00BF5827" w:rsidRPr="00DD4E25" w:rsidRDefault="00BF5827" w:rsidP="0038614E">
            <w:pPr>
              <w:pStyle w:val="ConsPlusNormal"/>
              <w:rPr>
                <w:rFonts w:ascii="Times New Roman" w:hAnsi="Times New Roman" w:cs="Times New Roman"/>
                <w:b/>
                <w:bCs/>
                <w:sz w:val="24"/>
                <w:szCs w:val="24"/>
              </w:rPr>
            </w:pPr>
          </w:p>
        </w:tc>
      </w:tr>
      <w:tr w:rsidR="00BF5827" w:rsidRPr="000C38A9" w:rsidTr="00BF5827">
        <w:tc>
          <w:tcPr>
            <w:tcW w:w="14567" w:type="dxa"/>
            <w:tcBorders>
              <w:top w:val="single" w:sz="4" w:space="0" w:color="auto"/>
            </w:tcBorders>
          </w:tcPr>
          <w:p w:rsidR="00BF5827" w:rsidRPr="00DD4E25" w:rsidRDefault="00BF5827" w:rsidP="001401B3">
            <w:pPr>
              <w:pStyle w:val="ab"/>
              <w:rPr>
                <w:rFonts w:ascii="Times New Roman" w:hAnsi="Times New Roman" w:cs="Times New Roman"/>
                <w:sz w:val="24"/>
                <w:szCs w:val="24"/>
              </w:rPr>
            </w:pPr>
            <w:r w:rsidRPr="00DD4E25">
              <w:rPr>
                <w:rFonts w:ascii="Times New Roman" w:hAnsi="Times New Roman" w:cs="Times New Roman"/>
                <w:sz w:val="24"/>
                <w:szCs w:val="24"/>
              </w:rPr>
              <w:t xml:space="preserve">          1.11. Инвентаризации подлежат активы учреждения независимо от его местонахождения, в том числе, находящиеся на ответственном хранении, в аренде, в безвозмездном пользовании.</w:t>
            </w:r>
          </w:p>
          <w:p w:rsidR="00BF5827" w:rsidRPr="00DD4E25" w:rsidRDefault="00BF5827" w:rsidP="001401B3">
            <w:pPr>
              <w:pStyle w:val="ab"/>
              <w:rPr>
                <w:rFonts w:ascii="Times New Roman" w:hAnsi="Times New Roman" w:cs="Times New Roman"/>
                <w:sz w:val="24"/>
                <w:szCs w:val="24"/>
              </w:rPr>
            </w:pPr>
            <w:r w:rsidRPr="00DD4E25">
              <w:rPr>
                <w:rFonts w:ascii="Times New Roman" w:hAnsi="Times New Roman" w:cs="Times New Roman"/>
                <w:sz w:val="24"/>
                <w:szCs w:val="24"/>
              </w:rPr>
              <w:t>Инвентаризация активов производится по ответственному</w:t>
            </w:r>
            <w:proofErr w:type="gramStart"/>
            <w:r w:rsidRPr="00DD4E25">
              <w:rPr>
                <w:rFonts w:ascii="Times New Roman" w:hAnsi="Times New Roman" w:cs="Times New Roman"/>
                <w:sz w:val="24"/>
                <w:szCs w:val="24"/>
              </w:rPr>
              <w:t xml:space="preserve"> (-</w:t>
            </w:r>
            <w:proofErr w:type="spellStart"/>
            <w:proofErr w:type="gramEnd"/>
            <w:r w:rsidRPr="00DD4E25">
              <w:rPr>
                <w:rFonts w:ascii="Times New Roman" w:hAnsi="Times New Roman" w:cs="Times New Roman"/>
                <w:sz w:val="24"/>
                <w:szCs w:val="24"/>
              </w:rPr>
              <w:t>ым</w:t>
            </w:r>
            <w:proofErr w:type="spellEnd"/>
            <w:r w:rsidRPr="00DD4E25">
              <w:rPr>
                <w:rFonts w:ascii="Times New Roman" w:hAnsi="Times New Roman" w:cs="Times New Roman"/>
                <w:sz w:val="24"/>
                <w:szCs w:val="24"/>
              </w:rPr>
              <w:t>) (материально-ответственному (-</w:t>
            </w:r>
            <w:proofErr w:type="spellStart"/>
            <w:r w:rsidRPr="00DD4E25">
              <w:rPr>
                <w:rFonts w:ascii="Times New Roman" w:hAnsi="Times New Roman" w:cs="Times New Roman"/>
                <w:sz w:val="24"/>
                <w:szCs w:val="24"/>
              </w:rPr>
              <w:t>ым</w:t>
            </w:r>
            <w:proofErr w:type="spellEnd"/>
            <w:r w:rsidRPr="00DD4E25">
              <w:rPr>
                <w:rFonts w:ascii="Times New Roman" w:hAnsi="Times New Roman" w:cs="Times New Roman"/>
                <w:sz w:val="24"/>
                <w:szCs w:val="24"/>
              </w:rPr>
              <w:t>)) лицам с указанием:</w:t>
            </w:r>
          </w:p>
          <w:p w:rsidR="00BF5827" w:rsidRPr="00DD4E25" w:rsidRDefault="00BF5827" w:rsidP="001401B3">
            <w:pPr>
              <w:pStyle w:val="ab"/>
              <w:rPr>
                <w:rFonts w:ascii="Times New Roman" w:hAnsi="Times New Roman" w:cs="Times New Roman"/>
                <w:sz w:val="24"/>
                <w:szCs w:val="24"/>
              </w:rPr>
            </w:pPr>
            <w:r w:rsidRPr="00DD4E25">
              <w:rPr>
                <w:rFonts w:ascii="Times New Roman" w:hAnsi="Times New Roman" w:cs="Times New Roman"/>
                <w:sz w:val="24"/>
                <w:szCs w:val="24"/>
              </w:rPr>
              <w:t>- объектов, подлежащих инвентаризации,</w:t>
            </w:r>
          </w:p>
          <w:p w:rsidR="00BF5827" w:rsidRPr="00DD4E25" w:rsidRDefault="00BF5827" w:rsidP="001401B3">
            <w:pPr>
              <w:pStyle w:val="ab"/>
              <w:rPr>
                <w:rFonts w:ascii="Times New Roman" w:hAnsi="Times New Roman" w:cs="Times New Roman"/>
                <w:sz w:val="24"/>
                <w:szCs w:val="24"/>
              </w:rPr>
            </w:pPr>
            <w:r w:rsidRPr="00DD4E25">
              <w:rPr>
                <w:rFonts w:ascii="Times New Roman" w:hAnsi="Times New Roman" w:cs="Times New Roman"/>
                <w:sz w:val="24"/>
                <w:szCs w:val="24"/>
              </w:rPr>
              <w:t>-места (подразделения) проведения инвентаризации,</w:t>
            </w:r>
          </w:p>
          <w:p w:rsidR="00BF5827" w:rsidRPr="00DD4E25" w:rsidRDefault="00BF5827" w:rsidP="001401B3">
            <w:pPr>
              <w:pStyle w:val="ab"/>
              <w:rPr>
                <w:rFonts w:ascii="Times New Roman" w:hAnsi="Times New Roman" w:cs="Times New Roman"/>
                <w:sz w:val="24"/>
                <w:szCs w:val="24"/>
              </w:rPr>
            </w:pPr>
            <w:r w:rsidRPr="00DD4E25">
              <w:rPr>
                <w:rFonts w:ascii="Times New Roman" w:hAnsi="Times New Roman" w:cs="Times New Roman"/>
                <w:sz w:val="24"/>
                <w:szCs w:val="24"/>
              </w:rPr>
              <w:t>- способа проведения инвентаризации (сплошная, выборочная).</w:t>
            </w:r>
          </w:p>
          <w:p w:rsidR="00BF5827" w:rsidRPr="00DD4E25" w:rsidRDefault="00BF5827" w:rsidP="001401B3">
            <w:pPr>
              <w:pStyle w:val="ab"/>
              <w:rPr>
                <w:rFonts w:ascii="Times New Roman" w:hAnsi="Times New Roman" w:cs="Times New Roman"/>
                <w:bCs/>
                <w:sz w:val="24"/>
                <w:szCs w:val="24"/>
              </w:rPr>
            </w:pPr>
          </w:p>
        </w:tc>
      </w:tr>
      <w:tr w:rsidR="00BF5827" w:rsidRPr="000C38A9" w:rsidTr="00BF5827">
        <w:tc>
          <w:tcPr>
            <w:tcW w:w="14567" w:type="dxa"/>
            <w:tcBorders>
              <w:top w:val="single" w:sz="4" w:space="0" w:color="auto"/>
            </w:tcBorders>
          </w:tcPr>
          <w:p w:rsidR="00BF5827" w:rsidRPr="00DD4E25" w:rsidRDefault="00BF5827" w:rsidP="0035354D">
            <w:pPr>
              <w:pStyle w:val="ab"/>
              <w:rPr>
                <w:rFonts w:ascii="Times New Roman" w:hAnsi="Times New Roman" w:cs="Times New Roman"/>
                <w:sz w:val="24"/>
                <w:szCs w:val="24"/>
              </w:rPr>
            </w:pPr>
            <w:r w:rsidRPr="00DD4E25">
              <w:rPr>
                <w:rFonts w:ascii="Times New Roman" w:hAnsi="Times New Roman" w:cs="Times New Roman"/>
                <w:sz w:val="24"/>
                <w:szCs w:val="24"/>
              </w:rPr>
              <w:t xml:space="preserve">             1.12. Способ проведения инвентаризации может быть сплошной, выборочный. </w:t>
            </w:r>
          </w:p>
          <w:p w:rsidR="00BF5827" w:rsidRPr="00DD4E25" w:rsidRDefault="00BF5827" w:rsidP="0035354D">
            <w:pPr>
              <w:pStyle w:val="ab"/>
              <w:rPr>
                <w:rFonts w:ascii="Times New Roman" w:hAnsi="Times New Roman" w:cs="Times New Roman"/>
                <w:sz w:val="24"/>
                <w:szCs w:val="24"/>
              </w:rPr>
            </w:pPr>
            <w:r w:rsidRPr="00DD4E25">
              <w:rPr>
                <w:rFonts w:ascii="Times New Roman" w:hAnsi="Times New Roman" w:cs="Times New Roman"/>
                <w:sz w:val="24"/>
                <w:szCs w:val="24"/>
              </w:rPr>
              <w:t xml:space="preserve">Способ проведения инвентаризации определяется в зависимости от причины инвентаризации до начала инвентаризации на основании данного порядка. </w:t>
            </w:r>
          </w:p>
          <w:p w:rsidR="00BF5827" w:rsidRPr="00DD4E25" w:rsidRDefault="00BF5827" w:rsidP="0035354D">
            <w:pPr>
              <w:pStyle w:val="ab"/>
              <w:rPr>
                <w:rFonts w:ascii="Times New Roman" w:hAnsi="Times New Roman" w:cs="Times New Roman"/>
                <w:sz w:val="24"/>
                <w:szCs w:val="24"/>
              </w:rPr>
            </w:pPr>
            <w:r w:rsidRPr="00DD4E25">
              <w:rPr>
                <w:rFonts w:ascii="Times New Roman" w:hAnsi="Times New Roman" w:cs="Times New Roman"/>
                <w:sz w:val="24"/>
                <w:szCs w:val="24"/>
              </w:rPr>
              <w:t xml:space="preserve">             Способ проведения инвентаризации указывается по каждому объекту инвентаризации в отдельности в Решении о проведении </w:t>
            </w:r>
            <w:r w:rsidRPr="00DD4E25">
              <w:rPr>
                <w:rFonts w:ascii="Times New Roman" w:hAnsi="Times New Roman" w:cs="Times New Roman"/>
                <w:sz w:val="24"/>
                <w:szCs w:val="24"/>
              </w:rPr>
              <w:lastRenderedPageBreak/>
              <w:t>инвентаризации (ф. 0510439), Изменении Решения о проведении инвентаризации (ф. 0510447) в таблице 1 в графе 11.</w:t>
            </w:r>
          </w:p>
          <w:p w:rsidR="00BF5827" w:rsidRPr="00DD4E25" w:rsidRDefault="00BF5827" w:rsidP="0035354D">
            <w:pPr>
              <w:pStyle w:val="ab"/>
              <w:rPr>
                <w:rFonts w:ascii="Times New Roman" w:hAnsi="Times New Roman" w:cs="Times New Roman"/>
                <w:sz w:val="24"/>
                <w:szCs w:val="24"/>
              </w:rPr>
            </w:pPr>
            <w:r w:rsidRPr="00DD4E25">
              <w:rPr>
                <w:rFonts w:ascii="Times New Roman" w:hAnsi="Times New Roman" w:cs="Times New Roman"/>
                <w:sz w:val="24"/>
                <w:szCs w:val="24"/>
              </w:rPr>
              <w:t xml:space="preserve">             Если в Решении о проведении инвентаризации (ф. 0510439), Изменении Решения о проведении инвентаризации (ф. 0510447) указано значение "выборочная инвентаризация", то в соответствующей графе Решения указывается информация для выборочной инвентаризации объектов.</w:t>
            </w:r>
          </w:p>
          <w:p w:rsidR="00BF5827" w:rsidRPr="00DD4E25" w:rsidRDefault="00BF5827" w:rsidP="00241C88">
            <w:pPr>
              <w:pStyle w:val="ConsPlusNormal"/>
              <w:rPr>
                <w:rFonts w:ascii="Times New Roman" w:hAnsi="Times New Roman" w:cs="Times New Roman"/>
                <w:bCs/>
                <w:sz w:val="24"/>
                <w:szCs w:val="24"/>
              </w:rPr>
            </w:pPr>
          </w:p>
        </w:tc>
      </w:tr>
      <w:tr w:rsidR="00BF5827" w:rsidRPr="000C38A9" w:rsidTr="00BF5827">
        <w:tc>
          <w:tcPr>
            <w:tcW w:w="14567" w:type="dxa"/>
          </w:tcPr>
          <w:p w:rsidR="00BF5827" w:rsidRPr="00DD4E25" w:rsidRDefault="00BF5827" w:rsidP="002D02A2">
            <w:pPr>
              <w:pStyle w:val="ConsPlusNormal"/>
              <w:rPr>
                <w:rFonts w:ascii="Times New Roman" w:hAnsi="Times New Roman" w:cs="Times New Roman"/>
                <w:bCs/>
                <w:sz w:val="24"/>
                <w:szCs w:val="24"/>
              </w:rPr>
            </w:pPr>
            <w:r w:rsidRPr="00DD4E25">
              <w:rPr>
                <w:rFonts w:ascii="Times New Roman" w:hAnsi="Times New Roman" w:cs="Times New Roman"/>
                <w:bCs/>
                <w:sz w:val="24"/>
                <w:szCs w:val="24"/>
              </w:rPr>
              <w:lastRenderedPageBreak/>
              <w:t xml:space="preserve">         1.13. Методы проведения инвентаризации.</w:t>
            </w:r>
          </w:p>
          <w:p w:rsidR="00BF5827" w:rsidRPr="00DD4E25" w:rsidRDefault="00BF5827" w:rsidP="002D02A2">
            <w:pPr>
              <w:pStyle w:val="ConsPlusNormal"/>
              <w:rPr>
                <w:rFonts w:ascii="Times New Roman" w:hAnsi="Times New Roman" w:cs="Times New Roman"/>
                <w:sz w:val="24"/>
                <w:szCs w:val="24"/>
              </w:rPr>
            </w:pPr>
            <w:r w:rsidRPr="00DD4E25">
              <w:rPr>
                <w:rFonts w:ascii="Times New Roman" w:hAnsi="Times New Roman" w:cs="Times New Roman"/>
                <w:bCs/>
                <w:sz w:val="24"/>
                <w:szCs w:val="24"/>
              </w:rPr>
              <w:t xml:space="preserve">          </w:t>
            </w:r>
            <w:r w:rsidRPr="00DD4E25">
              <w:rPr>
                <w:rFonts w:ascii="Times New Roman" w:hAnsi="Times New Roman" w:cs="Times New Roman"/>
                <w:sz w:val="24"/>
                <w:szCs w:val="24"/>
              </w:rPr>
              <w:t>Метод проведения инвентаризации зависит от причины инвентаризации, от вида активов, обязательств, подлежащих инвентаризации, от условий проведения инвентаризации.</w:t>
            </w:r>
          </w:p>
          <w:p w:rsidR="00BF5827" w:rsidRPr="00DD4E25" w:rsidRDefault="00BF5827" w:rsidP="00A10C75">
            <w:pPr>
              <w:pStyle w:val="ConsPlusNormal"/>
              <w:rPr>
                <w:rFonts w:ascii="Times New Roman" w:hAnsi="Times New Roman" w:cs="Times New Roman"/>
                <w:sz w:val="24"/>
                <w:szCs w:val="24"/>
              </w:rPr>
            </w:pPr>
            <w:r w:rsidRPr="00DD4E25">
              <w:rPr>
                <w:rFonts w:ascii="Times New Roman" w:hAnsi="Times New Roman" w:cs="Times New Roman"/>
                <w:sz w:val="24"/>
                <w:szCs w:val="24"/>
              </w:rPr>
              <w:t xml:space="preserve">          Метод проведения инвентаризации определяется до начала инвентаризации на основании данного порядка. </w:t>
            </w:r>
          </w:p>
          <w:p w:rsidR="00BF5827" w:rsidRPr="00DD4E25" w:rsidRDefault="00BF5827" w:rsidP="00A10C75">
            <w:pPr>
              <w:pStyle w:val="ConsPlusNormal"/>
              <w:rPr>
                <w:rFonts w:ascii="Times New Roman" w:hAnsi="Times New Roman" w:cs="Times New Roman"/>
                <w:bCs/>
                <w:sz w:val="24"/>
                <w:szCs w:val="24"/>
              </w:rPr>
            </w:pPr>
            <w:r w:rsidRPr="00DD4E25">
              <w:rPr>
                <w:rFonts w:ascii="Times New Roman" w:hAnsi="Times New Roman" w:cs="Times New Roman"/>
                <w:sz w:val="24"/>
                <w:szCs w:val="24"/>
              </w:rPr>
              <w:t xml:space="preserve">          </w:t>
            </w:r>
            <w:r w:rsidRPr="00DD4E25">
              <w:rPr>
                <w:rFonts w:ascii="Times New Roman" w:hAnsi="Times New Roman" w:cs="Times New Roman"/>
                <w:bCs/>
                <w:sz w:val="24"/>
                <w:szCs w:val="24"/>
              </w:rPr>
              <w:t>Выбранный метод проведения инвентаризации может указываться по каждому объекту инвентаризации в отдельности в Решении о проведении инвентаризации (ф. 0510439), Изменении Решения о проведении инвентаризации (ф. 0510447) в таблице 1 в графе 11.</w:t>
            </w:r>
          </w:p>
          <w:p w:rsidR="00BF5827" w:rsidRPr="00DD4E25" w:rsidRDefault="00BF5827" w:rsidP="00A10C75">
            <w:pPr>
              <w:pStyle w:val="ConsPlusNormal"/>
              <w:rPr>
                <w:rFonts w:ascii="Times New Roman" w:hAnsi="Times New Roman" w:cs="Times New Roman"/>
                <w:bCs/>
                <w:sz w:val="24"/>
                <w:szCs w:val="24"/>
              </w:rPr>
            </w:pPr>
          </w:p>
        </w:tc>
      </w:tr>
      <w:tr w:rsidR="00BF5827" w:rsidRPr="000C38A9" w:rsidTr="00BF5827">
        <w:tc>
          <w:tcPr>
            <w:tcW w:w="14567" w:type="dxa"/>
          </w:tcPr>
          <w:p w:rsidR="00BF5827" w:rsidRPr="00DD4E25" w:rsidRDefault="00BF5827" w:rsidP="00B941A2">
            <w:pPr>
              <w:pStyle w:val="ab"/>
              <w:jc w:val="both"/>
              <w:rPr>
                <w:rFonts w:ascii="Times New Roman" w:hAnsi="Times New Roman" w:cs="Times New Roman"/>
                <w:sz w:val="24"/>
                <w:szCs w:val="24"/>
              </w:rPr>
            </w:pPr>
            <w:r w:rsidRPr="00DD4E25">
              <w:rPr>
                <w:rFonts w:ascii="Times New Roman" w:hAnsi="Times New Roman" w:cs="Times New Roman"/>
                <w:sz w:val="24"/>
                <w:szCs w:val="24"/>
              </w:rPr>
              <w:t xml:space="preserve">             1.14. При проведении инвентаризации могут применяться следующие методы – метод осмотра, метод расчетов, метод подтверждения (выверки, интеграции), метод сверки персонифицированных данных управленческого учета.        </w:t>
            </w:r>
          </w:p>
          <w:p w:rsidR="00BF5827" w:rsidRPr="00DD4E25" w:rsidRDefault="00BF5827" w:rsidP="00B941A2">
            <w:pPr>
              <w:pStyle w:val="ab"/>
              <w:jc w:val="both"/>
              <w:rPr>
                <w:rFonts w:ascii="Times New Roman" w:hAnsi="Times New Roman" w:cs="Times New Roman"/>
                <w:b/>
                <w:color w:val="2A3143"/>
                <w:sz w:val="24"/>
                <w:szCs w:val="24"/>
              </w:rPr>
            </w:pPr>
            <w:r w:rsidRPr="00DD4E25">
              <w:rPr>
                <w:rFonts w:ascii="Times New Roman" w:hAnsi="Times New Roman" w:cs="Times New Roman"/>
                <w:sz w:val="24"/>
                <w:szCs w:val="24"/>
              </w:rPr>
              <w:t xml:space="preserve">             </w:t>
            </w:r>
            <w:r w:rsidRPr="00DD4E25">
              <w:rPr>
                <w:rFonts w:ascii="Times New Roman" w:hAnsi="Times New Roman" w:cs="Times New Roman"/>
                <w:b/>
                <w:color w:val="2A3143"/>
                <w:sz w:val="24"/>
                <w:szCs w:val="24"/>
              </w:rPr>
              <w:t xml:space="preserve">              1. Метод осмотра – осмотр, подсчет, взвешивание, обмер.</w:t>
            </w:r>
          </w:p>
          <w:p w:rsidR="00BF5827" w:rsidRPr="00DD4E25" w:rsidRDefault="00BF5827" w:rsidP="00B941A2">
            <w:pPr>
              <w:pStyle w:val="ab"/>
              <w:jc w:val="both"/>
              <w:rPr>
                <w:rFonts w:ascii="Times New Roman" w:hAnsi="Times New Roman" w:cs="Times New Roman"/>
                <w:color w:val="2A3143"/>
                <w:sz w:val="24"/>
                <w:szCs w:val="24"/>
              </w:rPr>
            </w:pPr>
            <w:r w:rsidRPr="00DD4E25">
              <w:rPr>
                <w:rFonts w:ascii="Times New Roman" w:hAnsi="Times New Roman" w:cs="Times New Roman"/>
                <w:color w:val="2A3143"/>
                <w:sz w:val="24"/>
                <w:szCs w:val="24"/>
              </w:rPr>
              <w:t xml:space="preserve">               Инвентаризация активов, относящихся к основным средствам и капитальным вложениям в них, запасам, денежным документам, и иных аналогичных активов, проводимая методом осмотра, осуществляется по местонахождению соответствующих активов и каждому ответственному лицу.</w:t>
            </w:r>
          </w:p>
          <w:p w:rsidR="00BF5827" w:rsidRPr="00DD4E25" w:rsidRDefault="00BF5827" w:rsidP="00B941A2">
            <w:pPr>
              <w:pStyle w:val="ab"/>
              <w:jc w:val="both"/>
              <w:rPr>
                <w:rFonts w:ascii="Times New Roman" w:hAnsi="Times New Roman" w:cs="Times New Roman"/>
                <w:color w:val="2A3143"/>
                <w:sz w:val="24"/>
                <w:szCs w:val="24"/>
              </w:rPr>
            </w:pPr>
            <w:r w:rsidRPr="00DD4E25">
              <w:rPr>
                <w:rFonts w:ascii="Times New Roman" w:hAnsi="Times New Roman" w:cs="Times New Roman"/>
                <w:color w:val="2A3143"/>
                <w:sz w:val="24"/>
                <w:szCs w:val="24"/>
              </w:rPr>
              <w:t>Выявление фактического наличия таких объектов инвентаризации производится при обязательном присутствии ответственных лиц, с учетом особенностей, установленных п.4.3 данного Порядка.</w:t>
            </w:r>
          </w:p>
          <w:p w:rsidR="009D3280" w:rsidRPr="00DD4E25" w:rsidRDefault="00BF5827" w:rsidP="006A2354">
            <w:pPr>
              <w:pStyle w:val="ab"/>
              <w:jc w:val="both"/>
              <w:rPr>
                <w:rFonts w:ascii="Times New Roman" w:hAnsi="Times New Roman" w:cs="Times New Roman"/>
                <w:sz w:val="24"/>
                <w:szCs w:val="24"/>
              </w:rPr>
            </w:pPr>
            <w:r w:rsidRPr="00DD4E25">
              <w:rPr>
                <w:rFonts w:ascii="Times New Roman" w:hAnsi="Times New Roman" w:cs="Times New Roman"/>
                <w:sz w:val="24"/>
                <w:szCs w:val="24"/>
              </w:rPr>
              <w:t xml:space="preserve">              </w:t>
            </w:r>
            <w:proofErr w:type="gramStart"/>
            <w:r w:rsidRPr="00DD4E25">
              <w:rPr>
                <w:rFonts w:ascii="Times New Roman" w:hAnsi="Times New Roman" w:cs="Times New Roman"/>
                <w:sz w:val="24"/>
                <w:szCs w:val="24"/>
              </w:rPr>
              <w:t>Инвентаризация запасов, иных материальных ценностей, хранящихся в исправной (неповрежденной) упаковке (таре, контейнере, боксе, иной упаковке), при наличии на упаковке письменной информации (трафарета, описи), содержащей данные, позволяющие произвести расчет наличия материальных ценностей без вскрытия упаковки, допускается осуществлять на основании указанной информации путем подсчета мест (массы нетто, брутто) в упаковке и пересчета упаковок.</w:t>
            </w:r>
            <w:proofErr w:type="gramEnd"/>
          </w:p>
          <w:p w:rsidR="00BF5827" w:rsidRPr="00DD4E25" w:rsidRDefault="00BF5827" w:rsidP="006A2354">
            <w:pPr>
              <w:pStyle w:val="ab"/>
              <w:jc w:val="both"/>
              <w:rPr>
                <w:rFonts w:ascii="Times New Roman" w:hAnsi="Times New Roman" w:cs="Times New Roman"/>
                <w:sz w:val="24"/>
                <w:szCs w:val="24"/>
              </w:rPr>
            </w:pPr>
            <w:r w:rsidRPr="00DD4E25">
              <w:rPr>
                <w:rFonts w:ascii="Times New Roman" w:hAnsi="Times New Roman" w:cs="Times New Roman"/>
                <w:sz w:val="24"/>
                <w:szCs w:val="24"/>
              </w:rPr>
              <w:t xml:space="preserve">          Метод подсчета по упаковке может применяться только при условии обязательной проверки на выборочной основе 10% упаковок посредством их вскрытия и обмера (пересчета, взвешивания, замера) хранящихся в них материальных запасов в натуре (номенклатурных позиций).</w:t>
            </w:r>
          </w:p>
          <w:p w:rsidR="00BF5827" w:rsidRPr="00DD4E25" w:rsidRDefault="00BF5827" w:rsidP="007C66AA">
            <w:pPr>
              <w:pStyle w:val="ab"/>
              <w:rPr>
                <w:rFonts w:ascii="Times New Roman" w:hAnsi="Times New Roman" w:cs="Times New Roman"/>
                <w:sz w:val="24"/>
                <w:szCs w:val="24"/>
              </w:rPr>
            </w:pPr>
            <w:r w:rsidRPr="00DD4E25">
              <w:rPr>
                <w:rFonts w:ascii="Times New Roman" w:hAnsi="Times New Roman" w:cs="Times New Roman"/>
                <w:sz w:val="24"/>
                <w:szCs w:val="24"/>
              </w:rPr>
              <w:t xml:space="preserve"> Выбранный метод подсчета по упаковке, доля выборки должна указываться в Решении о проведении инвентаризации (ф. 0510439), Изменении Решения о проведении инвентаризации (ф. 0510447) в таблице 1 в графе 11 по соответствующему объекту инвентаризации.       </w:t>
            </w:r>
          </w:p>
          <w:p w:rsidR="00BF5827" w:rsidRPr="00DD4E25" w:rsidRDefault="00BF5827" w:rsidP="007C66AA">
            <w:pPr>
              <w:pStyle w:val="ab"/>
              <w:rPr>
                <w:rFonts w:ascii="Times New Roman" w:hAnsi="Times New Roman" w:cs="Times New Roman"/>
                <w:color w:val="2A3143"/>
                <w:sz w:val="24"/>
                <w:szCs w:val="24"/>
              </w:rPr>
            </w:pPr>
          </w:p>
          <w:p w:rsidR="009D3280" w:rsidRPr="00DD4E25" w:rsidRDefault="00BF5827" w:rsidP="0020029F">
            <w:pPr>
              <w:pStyle w:val="ab"/>
              <w:jc w:val="both"/>
              <w:rPr>
                <w:rFonts w:ascii="Times New Roman" w:hAnsi="Times New Roman" w:cs="Times New Roman"/>
                <w:b/>
                <w:sz w:val="24"/>
                <w:szCs w:val="24"/>
              </w:rPr>
            </w:pPr>
            <w:r w:rsidRPr="00DD4E25">
              <w:rPr>
                <w:rFonts w:ascii="Times New Roman" w:hAnsi="Times New Roman" w:cs="Times New Roman"/>
                <w:b/>
                <w:sz w:val="24"/>
                <w:szCs w:val="24"/>
              </w:rPr>
              <w:t xml:space="preserve">       </w:t>
            </w:r>
          </w:p>
          <w:p w:rsidR="00BF5827" w:rsidRPr="00DD4E25" w:rsidRDefault="00BF5827" w:rsidP="0020029F">
            <w:pPr>
              <w:pStyle w:val="ab"/>
              <w:jc w:val="both"/>
              <w:rPr>
                <w:rFonts w:ascii="Times New Roman" w:hAnsi="Times New Roman" w:cs="Times New Roman"/>
                <w:b/>
                <w:sz w:val="24"/>
                <w:szCs w:val="24"/>
              </w:rPr>
            </w:pPr>
            <w:r w:rsidRPr="00DD4E25">
              <w:rPr>
                <w:rFonts w:ascii="Times New Roman" w:hAnsi="Times New Roman" w:cs="Times New Roman"/>
                <w:b/>
                <w:sz w:val="24"/>
                <w:szCs w:val="24"/>
              </w:rPr>
              <w:lastRenderedPageBreak/>
              <w:t xml:space="preserve">     2.Метод расчетов. </w:t>
            </w:r>
          </w:p>
          <w:p w:rsidR="00BF5827" w:rsidRPr="00DD4E25" w:rsidRDefault="00BF5827" w:rsidP="0020029F">
            <w:pPr>
              <w:pStyle w:val="ab"/>
              <w:jc w:val="both"/>
              <w:rPr>
                <w:rFonts w:ascii="Times New Roman" w:hAnsi="Times New Roman" w:cs="Times New Roman"/>
                <w:sz w:val="24"/>
                <w:szCs w:val="24"/>
              </w:rPr>
            </w:pPr>
            <w:r w:rsidRPr="00DD4E25">
              <w:rPr>
                <w:rFonts w:ascii="Times New Roman" w:hAnsi="Times New Roman" w:cs="Times New Roman"/>
                <w:sz w:val="24"/>
                <w:szCs w:val="24"/>
              </w:rPr>
              <w:t xml:space="preserve">Метод расчетов применяется в отношении </w:t>
            </w:r>
            <w:proofErr w:type="gramStart"/>
            <w:r w:rsidRPr="00DD4E25">
              <w:rPr>
                <w:rFonts w:ascii="Times New Roman" w:hAnsi="Times New Roman" w:cs="Times New Roman"/>
                <w:sz w:val="24"/>
                <w:szCs w:val="24"/>
              </w:rPr>
              <w:t>активов</w:t>
            </w:r>
            <w:proofErr w:type="gramEnd"/>
            <w:r w:rsidRPr="00DD4E25">
              <w:rPr>
                <w:rFonts w:ascii="Times New Roman" w:hAnsi="Times New Roman" w:cs="Times New Roman"/>
                <w:sz w:val="24"/>
                <w:szCs w:val="24"/>
              </w:rPr>
              <w:t xml:space="preserve"> не имеющих материально вещественной формы:</w:t>
            </w:r>
          </w:p>
          <w:p w:rsidR="00BF5827" w:rsidRPr="00DD4E25" w:rsidRDefault="00BF5827" w:rsidP="0020029F">
            <w:pPr>
              <w:pStyle w:val="ab"/>
              <w:jc w:val="both"/>
              <w:rPr>
                <w:rFonts w:ascii="Times New Roman" w:hAnsi="Times New Roman" w:cs="Times New Roman"/>
                <w:sz w:val="24"/>
                <w:szCs w:val="24"/>
              </w:rPr>
            </w:pPr>
            <w:r w:rsidRPr="00DD4E25">
              <w:rPr>
                <w:rFonts w:ascii="Times New Roman" w:hAnsi="Times New Roman" w:cs="Times New Roman"/>
                <w:sz w:val="24"/>
                <w:szCs w:val="24"/>
              </w:rPr>
              <w:t xml:space="preserve">- нематериальных активов, </w:t>
            </w:r>
          </w:p>
          <w:p w:rsidR="00BF5827" w:rsidRPr="00DD4E25" w:rsidRDefault="00BF5827" w:rsidP="0020029F">
            <w:pPr>
              <w:pStyle w:val="ab"/>
              <w:jc w:val="both"/>
              <w:rPr>
                <w:rFonts w:ascii="Times New Roman" w:hAnsi="Times New Roman" w:cs="Times New Roman"/>
                <w:sz w:val="24"/>
                <w:szCs w:val="24"/>
              </w:rPr>
            </w:pPr>
            <w:r w:rsidRPr="00DD4E25">
              <w:rPr>
                <w:rFonts w:ascii="Times New Roman" w:hAnsi="Times New Roman" w:cs="Times New Roman"/>
                <w:sz w:val="24"/>
                <w:szCs w:val="24"/>
              </w:rPr>
              <w:t xml:space="preserve">- капитальных вложений в нефинансовые активы, при условии отсутствия результатов вложений, выраженных в виде материальных ценностей, </w:t>
            </w:r>
          </w:p>
          <w:p w:rsidR="00BF5827" w:rsidRPr="00DD4E25" w:rsidRDefault="00BF5827" w:rsidP="0020029F">
            <w:pPr>
              <w:pStyle w:val="ab"/>
              <w:jc w:val="both"/>
              <w:rPr>
                <w:rFonts w:ascii="Times New Roman" w:hAnsi="Times New Roman" w:cs="Times New Roman"/>
                <w:sz w:val="24"/>
                <w:szCs w:val="24"/>
              </w:rPr>
            </w:pPr>
            <w:r w:rsidRPr="00DD4E25">
              <w:rPr>
                <w:rFonts w:ascii="Times New Roman" w:hAnsi="Times New Roman" w:cs="Times New Roman"/>
                <w:sz w:val="24"/>
                <w:szCs w:val="24"/>
              </w:rPr>
              <w:t xml:space="preserve">- прав пользования активом, </w:t>
            </w:r>
          </w:p>
          <w:p w:rsidR="00BF5827" w:rsidRPr="00DD4E25" w:rsidRDefault="00BF5827" w:rsidP="0020029F">
            <w:pPr>
              <w:pStyle w:val="ab"/>
              <w:jc w:val="both"/>
              <w:rPr>
                <w:rFonts w:ascii="Times New Roman" w:hAnsi="Times New Roman" w:cs="Times New Roman"/>
                <w:sz w:val="24"/>
                <w:szCs w:val="24"/>
              </w:rPr>
            </w:pPr>
            <w:r w:rsidRPr="00DD4E25">
              <w:rPr>
                <w:rFonts w:ascii="Times New Roman" w:hAnsi="Times New Roman" w:cs="Times New Roman"/>
                <w:sz w:val="24"/>
                <w:szCs w:val="24"/>
              </w:rPr>
              <w:t xml:space="preserve">- безналичных денежных средств, </w:t>
            </w:r>
          </w:p>
          <w:p w:rsidR="00BF5827" w:rsidRPr="00DD4E25" w:rsidRDefault="00BF5827" w:rsidP="00712850">
            <w:pPr>
              <w:pStyle w:val="ab"/>
              <w:rPr>
                <w:rFonts w:ascii="Times New Roman" w:hAnsi="Times New Roman" w:cs="Times New Roman"/>
                <w:sz w:val="24"/>
                <w:szCs w:val="24"/>
              </w:rPr>
            </w:pPr>
            <w:r w:rsidRPr="00DD4E25">
              <w:rPr>
                <w:rFonts w:ascii="Times New Roman" w:hAnsi="Times New Roman" w:cs="Times New Roman"/>
                <w:sz w:val="24"/>
                <w:szCs w:val="24"/>
              </w:rPr>
              <w:t xml:space="preserve">- иных ценностей, а также электронных денежных средств, </w:t>
            </w:r>
          </w:p>
          <w:p w:rsidR="00BF5827" w:rsidRPr="00DD4E25" w:rsidRDefault="00BF5827" w:rsidP="00712850">
            <w:pPr>
              <w:pStyle w:val="ab"/>
              <w:rPr>
                <w:rFonts w:ascii="Times New Roman" w:hAnsi="Times New Roman" w:cs="Times New Roman"/>
                <w:sz w:val="24"/>
                <w:szCs w:val="24"/>
              </w:rPr>
            </w:pPr>
            <w:r w:rsidRPr="00DD4E25">
              <w:rPr>
                <w:rFonts w:ascii="Times New Roman" w:hAnsi="Times New Roman" w:cs="Times New Roman"/>
                <w:sz w:val="24"/>
                <w:szCs w:val="24"/>
              </w:rPr>
              <w:t>- иных финансовых активов, включая дебиторскую задолженность, и обязательства.</w:t>
            </w:r>
          </w:p>
          <w:p w:rsidR="00BF5827" w:rsidRPr="00DD4E25" w:rsidRDefault="00BF5827" w:rsidP="00712850">
            <w:pPr>
              <w:pStyle w:val="ab"/>
              <w:rPr>
                <w:rFonts w:ascii="Times New Roman" w:hAnsi="Times New Roman" w:cs="Times New Roman"/>
                <w:sz w:val="24"/>
                <w:szCs w:val="24"/>
              </w:rPr>
            </w:pPr>
            <w:r w:rsidRPr="00DD4E25">
              <w:rPr>
                <w:rFonts w:ascii="Times New Roman" w:hAnsi="Times New Roman" w:cs="Times New Roman"/>
                <w:sz w:val="24"/>
                <w:szCs w:val="24"/>
              </w:rPr>
              <w:t xml:space="preserve">          При применении метода расчетов инвентаризация проводится путем проверки документов, подтверждающих на момент проведения инвентаризации наличие соответствующих объектов имущества (прав), обязательств, условных активов или обязательств, резервов (обязанностей) (обоснованность владения соответствующими объектами инвентаризации), а также посредством выполнения расчетов в целях определения стоимостных оценок.</w:t>
            </w:r>
          </w:p>
          <w:p w:rsidR="00BF5827" w:rsidRPr="00DD4E25" w:rsidRDefault="00BF5827" w:rsidP="007C66AA">
            <w:pPr>
              <w:pStyle w:val="ab"/>
              <w:rPr>
                <w:rFonts w:ascii="Times New Roman" w:hAnsi="Times New Roman" w:cs="Times New Roman"/>
                <w:color w:val="2A3143"/>
                <w:sz w:val="24"/>
                <w:szCs w:val="24"/>
              </w:rPr>
            </w:pPr>
          </w:p>
          <w:p w:rsidR="00BF5827" w:rsidRPr="00DD4E25" w:rsidRDefault="00BF5827" w:rsidP="00A46BD2">
            <w:pPr>
              <w:pStyle w:val="ab"/>
              <w:rPr>
                <w:rFonts w:ascii="Times New Roman" w:hAnsi="Times New Roman" w:cs="Times New Roman"/>
                <w:sz w:val="24"/>
                <w:szCs w:val="24"/>
              </w:rPr>
            </w:pPr>
            <w:r w:rsidRPr="00DD4E25">
              <w:rPr>
                <w:rFonts w:ascii="Times New Roman" w:hAnsi="Times New Roman" w:cs="Times New Roman"/>
                <w:sz w:val="24"/>
                <w:szCs w:val="24"/>
              </w:rPr>
              <w:t xml:space="preserve">       3</w:t>
            </w:r>
            <w:r w:rsidRPr="00DD4E25">
              <w:rPr>
                <w:rFonts w:ascii="Times New Roman" w:hAnsi="Times New Roman" w:cs="Times New Roman"/>
                <w:b/>
                <w:sz w:val="24"/>
                <w:szCs w:val="24"/>
              </w:rPr>
              <w:t xml:space="preserve">. Метод подтверждения, выверки, интеграции (альтернативные методы проведения инвентаризации).  </w:t>
            </w:r>
            <w:r w:rsidRPr="00DD4E25">
              <w:rPr>
                <w:rFonts w:ascii="Times New Roman" w:hAnsi="Times New Roman" w:cs="Times New Roman"/>
                <w:sz w:val="24"/>
                <w:szCs w:val="24"/>
              </w:rPr>
              <w:t xml:space="preserve"> Альтернативные методы проведения инвентаризации применяются в случае, когда применение методов осмотра для выявления фактического наличия объектов инвентаризации невозможно или не представляется возможным без существенных затрат. Метод подтверждения, выверки, интеграции может применяться в отношении активов имеющих и не имеющих материально вещественной формы.</w:t>
            </w:r>
          </w:p>
          <w:p w:rsidR="00BF5827" w:rsidRPr="00DD4E25" w:rsidRDefault="00BF5827" w:rsidP="007C66AA">
            <w:pPr>
              <w:pStyle w:val="ab"/>
              <w:rPr>
                <w:rFonts w:ascii="Times New Roman" w:hAnsi="Times New Roman" w:cs="Times New Roman"/>
                <w:color w:val="2A3143"/>
                <w:sz w:val="24"/>
                <w:szCs w:val="24"/>
              </w:rPr>
            </w:pPr>
            <w:r w:rsidRPr="00DD4E25">
              <w:rPr>
                <w:rFonts w:ascii="Times New Roman" w:hAnsi="Times New Roman" w:cs="Times New Roman"/>
                <w:color w:val="2A3143"/>
                <w:sz w:val="24"/>
                <w:szCs w:val="24"/>
              </w:rPr>
              <w:t xml:space="preserve">              К альтернативным методам проведения инвентаризации относятся:</w:t>
            </w:r>
          </w:p>
          <w:p w:rsidR="00BF5827" w:rsidRPr="00DD4E25" w:rsidRDefault="00BF5827" w:rsidP="007C66AA">
            <w:pPr>
              <w:pStyle w:val="ab"/>
              <w:rPr>
                <w:rFonts w:ascii="Times New Roman" w:hAnsi="Times New Roman" w:cs="Times New Roman"/>
                <w:color w:val="2A3143"/>
                <w:sz w:val="24"/>
                <w:szCs w:val="24"/>
              </w:rPr>
            </w:pPr>
            <w:r w:rsidRPr="00DD4E25">
              <w:rPr>
                <w:rFonts w:ascii="Times New Roman" w:hAnsi="Times New Roman" w:cs="Times New Roman"/>
                <w:color w:val="2A3143"/>
                <w:sz w:val="24"/>
                <w:szCs w:val="24"/>
              </w:rPr>
              <w:t xml:space="preserve">2.1. </w:t>
            </w:r>
            <w:proofErr w:type="spellStart"/>
            <w:r w:rsidRPr="00DD4E25">
              <w:rPr>
                <w:rFonts w:ascii="Times New Roman" w:hAnsi="Times New Roman" w:cs="Times New Roman"/>
                <w:color w:val="2A3143"/>
                <w:sz w:val="24"/>
                <w:szCs w:val="24"/>
              </w:rPr>
              <w:t>видеофиксация</w:t>
            </w:r>
            <w:proofErr w:type="spellEnd"/>
            <w:r w:rsidRPr="00DD4E25">
              <w:rPr>
                <w:rFonts w:ascii="Times New Roman" w:hAnsi="Times New Roman" w:cs="Times New Roman"/>
                <w:color w:val="2A3143"/>
                <w:sz w:val="24"/>
                <w:szCs w:val="24"/>
              </w:rPr>
              <w:t xml:space="preserve">; </w:t>
            </w:r>
          </w:p>
          <w:p w:rsidR="00BF5827" w:rsidRPr="00DD4E25" w:rsidRDefault="00BF5827" w:rsidP="007C66AA">
            <w:pPr>
              <w:pStyle w:val="ab"/>
              <w:rPr>
                <w:rFonts w:ascii="Times New Roman" w:hAnsi="Times New Roman" w:cs="Times New Roman"/>
                <w:color w:val="2A3143"/>
                <w:sz w:val="24"/>
                <w:szCs w:val="24"/>
              </w:rPr>
            </w:pPr>
            <w:r w:rsidRPr="00DD4E25">
              <w:rPr>
                <w:rFonts w:ascii="Times New Roman" w:hAnsi="Times New Roman" w:cs="Times New Roman"/>
                <w:color w:val="2A3143"/>
                <w:sz w:val="24"/>
                <w:szCs w:val="24"/>
              </w:rPr>
              <w:t xml:space="preserve">2.2. </w:t>
            </w:r>
            <w:proofErr w:type="spellStart"/>
            <w:r w:rsidRPr="00DD4E25">
              <w:rPr>
                <w:rFonts w:ascii="Times New Roman" w:hAnsi="Times New Roman" w:cs="Times New Roman"/>
                <w:color w:val="2A3143"/>
                <w:sz w:val="24"/>
                <w:szCs w:val="24"/>
              </w:rPr>
              <w:t>фотофиксация</w:t>
            </w:r>
            <w:proofErr w:type="spellEnd"/>
            <w:r w:rsidRPr="00DD4E25">
              <w:rPr>
                <w:rFonts w:ascii="Times New Roman" w:hAnsi="Times New Roman" w:cs="Times New Roman"/>
                <w:color w:val="2A3143"/>
                <w:sz w:val="24"/>
                <w:szCs w:val="24"/>
              </w:rPr>
              <w:t xml:space="preserve">; </w:t>
            </w:r>
          </w:p>
          <w:p w:rsidR="00BF5827" w:rsidRPr="00DD4E25" w:rsidRDefault="00BF5827" w:rsidP="007C66AA">
            <w:pPr>
              <w:pStyle w:val="ab"/>
              <w:rPr>
                <w:rFonts w:ascii="Times New Roman" w:hAnsi="Times New Roman" w:cs="Times New Roman"/>
                <w:color w:val="2A3143"/>
                <w:sz w:val="24"/>
                <w:szCs w:val="24"/>
              </w:rPr>
            </w:pPr>
            <w:r w:rsidRPr="00DD4E25">
              <w:rPr>
                <w:rFonts w:ascii="Times New Roman" w:hAnsi="Times New Roman" w:cs="Times New Roman"/>
                <w:color w:val="2A3143"/>
                <w:sz w:val="24"/>
                <w:szCs w:val="24"/>
              </w:rPr>
              <w:t xml:space="preserve">2.3. фиксация (актирования) факта осуществления объектом имущества на момент проведения инвентаризации соответствующей функции или факта поступления экономических выгод и (или) факта использования полезного потенциала объекта инвентаризации. Форма Акта приведена в приложении </w:t>
            </w:r>
            <w:r w:rsidR="009D3280" w:rsidRPr="00DD4E25">
              <w:rPr>
                <w:rFonts w:ascii="Times New Roman" w:hAnsi="Times New Roman" w:cs="Times New Roman"/>
                <w:color w:val="2A3143"/>
                <w:sz w:val="24"/>
                <w:szCs w:val="24"/>
              </w:rPr>
              <w:t>1</w:t>
            </w:r>
            <w:r w:rsidRPr="00DD4E25">
              <w:rPr>
                <w:rFonts w:ascii="Times New Roman" w:hAnsi="Times New Roman" w:cs="Times New Roman"/>
                <w:color w:val="2A3143"/>
                <w:sz w:val="24"/>
                <w:szCs w:val="24"/>
              </w:rPr>
              <w:t xml:space="preserve"> к данному Порядку;</w:t>
            </w:r>
          </w:p>
          <w:p w:rsidR="00BF5827" w:rsidRPr="00DD4E25" w:rsidRDefault="00BF5827" w:rsidP="00712850">
            <w:pPr>
              <w:pStyle w:val="ab"/>
              <w:rPr>
                <w:sz w:val="24"/>
                <w:szCs w:val="24"/>
              </w:rPr>
            </w:pPr>
            <w:proofErr w:type="gramStart"/>
            <w:r w:rsidRPr="00DD4E25">
              <w:rPr>
                <w:rFonts w:ascii="Times New Roman" w:hAnsi="Times New Roman" w:cs="Times New Roman"/>
                <w:color w:val="2A3143"/>
                <w:sz w:val="24"/>
                <w:szCs w:val="24"/>
              </w:rPr>
              <w:t xml:space="preserve">2.4. подтверждение наличия (обоснованности владения) данными государственных (муниципальных) реестров (информационных ресурсов), содержащих информацию об объекте инвентаризации (проведение сверки данных регистров бухгалтерского учета об объекте инвентаризации и данных государственных (муниципальных) реестров (информационных ресурсов), как посредством запросов, так и средствами технологической интеграции информационных систем. </w:t>
            </w:r>
            <w:r w:rsidRPr="00DD4E25">
              <w:rPr>
                <w:sz w:val="24"/>
                <w:szCs w:val="24"/>
              </w:rPr>
              <w:t xml:space="preserve">    </w:t>
            </w:r>
            <w:proofErr w:type="gramEnd"/>
          </w:p>
          <w:p w:rsidR="00BF5827" w:rsidRPr="00DD4E25" w:rsidRDefault="00BF5827" w:rsidP="00712850">
            <w:pPr>
              <w:pStyle w:val="ab"/>
              <w:rPr>
                <w:sz w:val="24"/>
                <w:szCs w:val="24"/>
              </w:rPr>
            </w:pPr>
          </w:p>
          <w:p w:rsidR="00BF5827" w:rsidRPr="00DD4E25" w:rsidRDefault="00BF5827" w:rsidP="00712850">
            <w:pPr>
              <w:pStyle w:val="ab"/>
              <w:rPr>
                <w:rFonts w:ascii="Times New Roman" w:hAnsi="Times New Roman" w:cs="Times New Roman"/>
                <w:b/>
                <w:sz w:val="24"/>
                <w:szCs w:val="24"/>
              </w:rPr>
            </w:pPr>
            <w:r w:rsidRPr="00DD4E25">
              <w:rPr>
                <w:rFonts w:ascii="Times New Roman" w:hAnsi="Times New Roman" w:cs="Times New Roman"/>
                <w:b/>
                <w:sz w:val="24"/>
                <w:szCs w:val="24"/>
              </w:rPr>
              <w:t xml:space="preserve">         4.Метод сверки персонифицированных данных управленческого учета. </w:t>
            </w:r>
          </w:p>
          <w:p w:rsidR="00BF5827" w:rsidRPr="00DD4E25" w:rsidRDefault="00BF5827" w:rsidP="00AF7EC3">
            <w:pPr>
              <w:pStyle w:val="ab"/>
              <w:rPr>
                <w:rFonts w:ascii="Times New Roman" w:hAnsi="Times New Roman" w:cs="Times New Roman"/>
                <w:color w:val="2A3143"/>
                <w:sz w:val="24"/>
                <w:szCs w:val="24"/>
              </w:rPr>
            </w:pPr>
            <w:r w:rsidRPr="00DD4E25">
              <w:rPr>
                <w:rFonts w:ascii="Times New Roman" w:hAnsi="Times New Roman" w:cs="Times New Roman"/>
                <w:sz w:val="24"/>
                <w:szCs w:val="24"/>
              </w:rPr>
              <w:t xml:space="preserve">             Метод сверки персонифицированных данных управленческого учета применяется при проведении </w:t>
            </w:r>
            <w:r w:rsidRPr="00DD4E25">
              <w:rPr>
                <w:rFonts w:ascii="Times New Roman" w:hAnsi="Times New Roman" w:cs="Times New Roman"/>
                <w:color w:val="2A3143"/>
                <w:sz w:val="24"/>
                <w:szCs w:val="24"/>
              </w:rPr>
              <w:t xml:space="preserve">        инвентаризация </w:t>
            </w:r>
            <w:r w:rsidRPr="00DD4E25">
              <w:rPr>
                <w:rFonts w:ascii="Times New Roman" w:hAnsi="Times New Roman" w:cs="Times New Roman"/>
                <w:color w:val="2A3143"/>
                <w:sz w:val="24"/>
                <w:szCs w:val="24"/>
              </w:rPr>
              <w:lastRenderedPageBreak/>
              <w:t>дебиторской, кредиторской задолженности, в случае ведения бухгалтерского учета (организации аналитического учета) согласно учетной политике по группе плательщиков (кредиторов).</w:t>
            </w:r>
          </w:p>
          <w:p w:rsidR="00BF5827" w:rsidRPr="00DD4E25" w:rsidRDefault="00BF5827" w:rsidP="00AF7EC3">
            <w:pPr>
              <w:pStyle w:val="ab"/>
              <w:rPr>
                <w:rFonts w:ascii="Times New Roman" w:hAnsi="Times New Roman" w:cs="Times New Roman"/>
                <w:color w:val="2A3143"/>
                <w:sz w:val="24"/>
                <w:szCs w:val="24"/>
              </w:rPr>
            </w:pPr>
            <w:r w:rsidRPr="00DD4E25">
              <w:rPr>
                <w:rFonts w:ascii="Times New Roman" w:hAnsi="Times New Roman" w:cs="Times New Roman"/>
                <w:color w:val="2A3143"/>
                <w:sz w:val="24"/>
                <w:szCs w:val="24"/>
              </w:rPr>
              <w:t xml:space="preserve">         При этом проведение инвентаризации обеспечивается посредством </w:t>
            </w:r>
            <w:r w:rsidRPr="00DD4E25">
              <w:rPr>
                <w:rFonts w:ascii="Times New Roman" w:hAnsi="Times New Roman" w:cs="Times New Roman"/>
                <w:b/>
                <w:color w:val="2A3143"/>
                <w:sz w:val="24"/>
                <w:szCs w:val="24"/>
              </w:rPr>
              <w:t>сверки персонифицированных данных управленческого</w:t>
            </w:r>
            <w:r w:rsidRPr="00DD4E25">
              <w:rPr>
                <w:rFonts w:ascii="Times New Roman" w:hAnsi="Times New Roman" w:cs="Times New Roman"/>
                <w:color w:val="2A3143"/>
                <w:sz w:val="24"/>
                <w:szCs w:val="24"/>
              </w:rPr>
              <w:t xml:space="preserve"> учета, и данных об объектах учета, отраженных на балансовых счетах Рабочего плана счетов по соответствующим группам плательщиков (кредиторов). </w:t>
            </w:r>
          </w:p>
          <w:p w:rsidR="00BF5827" w:rsidRPr="00DD4E25" w:rsidRDefault="00BF5827" w:rsidP="00AF7EC3">
            <w:pPr>
              <w:pStyle w:val="ab"/>
              <w:rPr>
                <w:rFonts w:ascii="Times New Roman" w:hAnsi="Times New Roman" w:cs="Times New Roman"/>
                <w:color w:val="2A3143"/>
                <w:sz w:val="24"/>
                <w:szCs w:val="24"/>
              </w:rPr>
            </w:pPr>
            <w:r w:rsidRPr="00DD4E25">
              <w:rPr>
                <w:rFonts w:ascii="Times New Roman" w:hAnsi="Times New Roman" w:cs="Times New Roman"/>
                <w:color w:val="2A3143"/>
                <w:sz w:val="24"/>
                <w:szCs w:val="24"/>
              </w:rPr>
              <w:t xml:space="preserve">         </w:t>
            </w:r>
            <w:proofErr w:type="gramStart"/>
            <w:r w:rsidRPr="00DD4E25">
              <w:rPr>
                <w:rFonts w:ascii="Times New Roman" w:hAnsi="Times New Roman" w:cs="Times New Roman"/>
                <w:color w:val="2A3143"/>
                <w:sz w:val="24"/>
                <w:szCs w:val="24"/>
              </w:rPr>
              <w:t>Информация о номенклатурных единицах объектов инвентаризации – задолженности конкретных должников (кредиторов) и соответствующих аналитических признаках отражается в документах инвентаризации (инвентаризационных описях (сличительных ведомостях) на основании данных персонифицированного (управленческого) учета.</w:t>
            </w:r>
            <w:proofErr w:type="gramEnd"/>
          </w:p>
          <w:p w:rsidR="00BF5827" w:rsidRPr="00DD4E25" w:rsidRDefault="00BF5827" w:rsidP="00AF7EC3">
            <w:pPr>
              <w:pStyle w:val="ab"/>
              <w:rPr>
                <w:rFonts w:ascii="Times New Roman" w:hAnsi="Times New Roman" w:cs="Times New Roman"/>
                <w:color w:val="2A3143"/>
                <w:sz w:val="24"/>
                <w:szCs w:val="24"/>
              </w:rPr>
            </w:pPr>
            <w:r w:rsidRPr="00DD4E25">
              <w:rPr>
                <w:rFonts w:ascii="Times New Roman" w:hAnsi="Times New Roman" w:cs="Times New Roman"/>
                <w:color w:val="2A3143"/>
                <w:sz w:val="24"/>
                <w:szCs w:val="24"/>
              </w:rPr>
              <w:t xml:space="preserve">             Данные управленческого учета, должны отвечать требованиям нормативных правовых актов МФ РФ, регулирующих ведение бухгалтерского учета, к составу аналитических признаков дебиторской, кредиторской задолженности.</w:t>
            </w:r>
          </w:p>
          <w:p w:rsidR="00BF5827" w:rsidRPr="00DD4E25" w:rsidRDefault="00BF5827" w:rsidP="00AF7EC3">
            <w:pPr>
              <w:pStyle w:val="ab"/>
              <w:rPr>
                <w:rFonts w:ascii="Times New Roman" w:hAnsi="Times New Roman" w:cs="Times New Roman"/>
                <w:color w:val="2A3143"/>
                <w:sz w:val="24"/>
                <w:szCs w:val="24"/>
              </w:rPr>
            </w:pPr>
          </w:p>
          <w:p w:rsidR="00BF5827" w:rsidRPr="00DD4E25" w:rsidRDefault="00BF5827" w:rsidP="00BD1B92">
            <w:pPr>
              <w:pStyle w:val="ab"/>
              <w:rPr>
                <w:rFonts w:ascii="Times New Roman" w:hAnsi="Times New Roman" w:cs="Times New Roman"/>
                <w:sz w:val="24"/>
                <w:szCs w:val="24"/>
              </w:rPr>
            </w:pPr>
            <w:r w:rsidRPr="00DD4E25">
              <w:rPr>
                <w:rFonts w:ascii="Times New Roman" w:hAnsi="Times New Roman" w:cs="Times New Roman"/>
                <w:sz w:val="24"/>
                <w:szCs w:val="24"/>
              </w:rPr>
              <w:t xml:space="preserve">               Проведение инвентаризации методом подтверждения, выверки (интеграции), а также методом расчетов допустимо по решению руководителя субъекта учета (уполномоченного им лица) на дату, предшествующую дате принятия решения о проведении инвентаризации.</w:t>
            </w:r>
          </w:p>
          <w:p w:rsidR="00BF5827" w:rsidRPr="00DD4E25" w:rsidRDefault="00BF5827" w:rsidP="00241C88">
            <w:pPr>
              <w:pStyle w:val="ac"/>
              <w:shd w:val="clear" w:color="auto" w:fill="FFFFFF"/>
              <w:spacing w:before="0" w:beforeAutospacing="0" w:after="360" w:afterAutospacing="0"/>
              <w:rPr>
                <w:bCs/>
              </w:rPr>
            </w:pPr>
          </w:p>
        </w:tc>
      </w:tr>
      <w:tr w:rsidR="00BF5827" w:rsidRPr="000C38A9" w:rsidTr="00BF5827">
        <w:tc>
          <w:tcPr>
            <w:tcW w:w="14567" w:type="dxa"/>
          </w:tcPr>
          <w:p w:rsidR="00BF5827" w:rsidRPr="000C38A9" w:rsidRDefault="00BF5827" w:rsidP="00241C88">
            <w:pPr>
              <w:pStyle w:val="ConsPlusNormal"/>
              <w:jc w:val="center"/>
              <w:rPr>
                <w:rFonts w:ascii="Times New Roman" w:hAnsi="Times New Roman" w:cs="Times New Roman"/>
                <w:b/>
                <w:bCs/>
                <w:sz w:val="24"/>
                <w:szCs w:val="24"/>
              </w:rPr>
            </w:pPr>
            <w:r w:rsidRPr="000C38A9">
              <w:rPr>
                <w:rFonts w:ascii="Times New Roman" w:hAnsi="Times New Roman" w:cs="Times New Roman"/>
                <w:b/>
                <w:bCs/>
                <w:sz w:val="24"/>
                <w:szCs w:val="24"/>
              </w:rPr>
              <w:lastRenderedPageBreak/>
              <w:t>2. Результаты инвентаризации</w:t>
            </w:r>
          </w:p>
          <w:p w:rsidR="00BF5827" w:rsidRPr="000C38A9" w:rsidRDefault="00BF5827" w:rsidP="00241C88">
            <w:pPr>
              <w:pStyle w:val="ConsPlusNormal"/>
              <w:rPr>
                <w:rFonts w:ascii="Times New Roman" w:hAnsi="Times New Roman" w:cs="Times New Roman"/>
                <w:bCs/>
                <w:sz w:val="24"/>
                <w:szCs w:val="24"/>
              </w:rPr>
            </w:pPr>
          </w:p>
        </w:tc>
      </w:tr>
      <w:tr w:rsidR="00BF5827" w:rsidRPr="000C38A9" w:rsidTr="00BF5827">
        <w:tc>
          <w:tcPr>
            <w:tcW w:w="14567" w:type="dxa"/>
          </w:tcPr>
          <w:p w:rsidR="00BF5827" w:rsidRPr="000C38A9" w:rsidRDefault="00BF5827" w:rsidP="00F410E6">
            <w:pPr>
              <w:pStyle w:val="ab"/>
              <w:rPr>
                <w:rFonts w:ascii="Times New Roman" w:hAnsi="Times New Roman" w:cs="Times New Roman"/>
                <w:sz w:val="24"/>
                <w:szCs w:val="24"/>
              </w:rPr>
            </w:pPr>
            <w:r w:rsidRPr="000C38A9">
              <w:rPr>
                <w:rFonts w:ascii="Times New Roman" w:hAnsi="Times New Roman" w:cs="Times New Roman"/>
                <w:sz w:val="24"/>
                <w:szCs w:val="24"/>
              </w:rPr>
              <w:t xml:space="preserve">          2.1. Отклонения, выявленные при инвентаризации. </w:t>
            </w:r>
          </w:p>
          <w:p w:rsidR="00BF5827" w:rsidRPr="000C38A9" w:rsidRDefault="00BF5827" w:rsidP="001A655E">
            <w:pPr>
              <w:pStyle w:val="ab"/>
              <w:jc w:val="both"/>
              <w:rPr>
                <w:rFonts w:ascii="Times New Roman" w:hAnsi="Times New Roman" w:cs="Times New Roman"/>
                <w:sz w:val="24"/>
                <w:szCs w:val="24"/>
              </w:rPr>
            </w:pPr>
            <w:r w:rsidRPr="000C38A9">
              <w:rPr>
                <w:rFonts w:ascii="Times New Roman" w:hAnsi="Times New Roman" w:cs="Times New Roman"/>
                <w:sz w:val="24"/>
                <w:szCs w:val="24"/>
              </w:rPr>
              <w:t>В случае выявления при инвентаризации отклонений - расхождений данных об объектах инвентаризации, отраженных в регистрах бухгалтерского учета и данных о фактическом налич</w:t>
            </w:r>
            <w:proofErr w:type="gramStart"/>
            <w:r w:rsidRPr="000C38A9">
              <w:rPr>
                <w:rFonts w:ascii="Times New Roman" w:hAnsi="Times New Roman" w:cs="Times New Roman"/>
                <w:sz w:val="24"/>
                <w:szCs w:val="24"/>
              </w:rPr>
              <w:t>ии у у</w:t>
            </w:r>
            <w:proofErr w:type="gramEnd"/>
            <w:r w:rsidRPr="000C38A9">
              <w:rPr>
                <w:rFonts w:ascii="Times New Roman" w:hAnsi="Times New Roman" w:cs="Times New Roman"/>
                <w:sz w:val="24"/>
                <w:szCs w:val="24"/>
              </w:rPr>
              <w:t>чреждения соответствующих объектов (далее – отклонения при инвентаризации) комиссией обеспечивает обоснованную квалификацию выявленных отклонений при инвентаризации.</w:t>
            </w:r>
          </w:p>
          <w:p w:rsidR="00BF5827" w:rsidRPr="000C38A9" w:rsidRDefault="00BF5827" w:rsidP="005F32F2">
            <w:pPr>
              <w:pStyle w:val="ab"/>
              <w:rPr>
                <w:rFonts w:ascii="Times New Roman" w:hAnsi="Times New Roman" w:cs="Times New Roman"/>
                <w:sz w:val="24"/>
                <w:szCs w:val="24"/>
              </w:rPr>
            </w:pPr>
          </w:p>
        </w:tc>
      </w:tr>
      <w:tr w:rsidR="00BF5827" w:rsidRPr="000C38A9" w:rsidTr="00BF5827">
        <w:trPr>
          <w:trHeight w:val="285"/>
        </w:trPr>
        <w:tc>
          <w:tcPr>
            <w:tcW w:w="14567" w:type="dxa"/>
            <w:vMerge w:val="restart"/>
          </w:tcPr>
          <w:p w:rsidR="00BF5827" w:rsidRPr="000C38A9" w:rsidRDefault="00BF5827" w:rsidP="00C24F75">
            <w:pPr>
              <w:jc w:val="both"/>
              <w:rPr>
                <w:rFonts w:ascii="Times New Roman" w:hAnsi="Times New Roman" w:cs="Times New Roman"/>
                <w:sz w:val="24"/>
                <w:szCs w:val="24"/>
              </w:rPr>
            </w:pPr>
            <w:r w:rsidRPr="000C38A9">
              <w:rPr>
                <w:rFonts w:ascii="Times New Roman" w:hAnsi="Times New Roman" w:cs="Times New Roman"/>
                <w:sz w:val="24"/>
                <w:szCs w:val="24"/>
              </w:rPr>
              <w:t xml:space="preserve">         2.2. Отклонения при инвентаризации делятся </w:t>
            </w:r>
            <w:proofErr w:type="gramStart"/>
            <w:r w:rsidRPr="000C38A9">
              <w:rPr>
                <w:rFonts w:ascii="Times New Roman" w:hAnsi="Times New Roman" w:cs="Times New Roman"/>
                <w:sz w:val="24"/>
                <w:szCs w:val="24"/>
              </w:rPr>
              <w:t>на</w:t>
            </w:r>
            <w:proofErr w:type="gramEnd"/>
            <w:r w:rsidRPr="000C38A9">
              <w:rPr>
                <w:rFonts w:ascii="Times New Roman" w:hAnsi="Times New Roman" w:cs="Times New Roman"/>
                <w:sz w:val="24"/>
                <w:szCs w:val="24"/>
              </w:rPr>
              <w:t>:</w:t>
            </w:r>
          </w:p>
          <w:p w:rsidR="00BF5827" w:rsidRPr="000C38A9" w:rsidRDefault="00BF5827" w:rsidP="00C24F75">
            <w:pPr>
              <w:jc w:val="both"/>
              <w:rPr>
                <w:rFonts w:ascii="Times New Roman" w:hAnsi="Times New Roman" w:cs="Times New Roman"/>
                <w:sz w:val="24"/>
                <w:szCs w:val="24"/>
              </w:rPr>
            </w:pPr>
            <w:r w:rsidRPr="000C38A9">
              <w:rPr>
                <w:rFonts w:ascii="Times New Roman" w:hAnsi="Times New Roman" w:cs="Times New Roman"/>
                <w:sz w:val="24"/>
                <w:szCs w:val="24"/>
              </w:rPr>
              <w:t>- количественные (суммовые) отклонения;</w:t>
            </w:r>
          </w:p>
          <w:p w:rsidR="00BF5827" w:rsidRPr="000C38A9" w:rsidRDefault="00BF5827" w:rsidP="00C24F75">
            <w:pPr>
              <w:jc w:val="both"/>
              <w:rPr>
                <w:rFonts w:ascii="Times New Roman" w:hAnsi="Times New Roman" w:cs="Times New Roman"/>
                <w:sz w:val="24"/>
                <w:szCs w:val="24"/>
              </w:rPr>
            </w:pPr>
            <w:r w:rsidRPr="000C38A9">
              <w:rPr>
                <w:rFonts w:ascii="Times New Roman" w:hAnsi="Times New Roman" w:cs="Times New Roman"/>
                <w:sz w:val="24"/>
                <w:szCs w:val="24"/>
              </w:rPr>
              <w:t>- качественные отклонения;</w:t>
            </w:r>
          </w:p>
          <w:p w:rsidR="00BF5827" w:rsidRPr="000C38A9" w:rsidRDefault="00BF5827" w:rsidP="00C24F75">
            <w:pPr>
              <w:jc w:val="both"/>
              <w:rPr>
                <w:rFonts w:ascii="Times New Roman" w:hAnsi="Times New Roman" w:cs="Times New Roman"/>
                <w:sz w:val="24"/>
                <w:szCs w:val="24"/>
              </w:rPr>
            </w:pPr>
            <w:r w:rsidRPr="000C38A9">
              <w:rPr>
                <w:rFonts w:ascii="Times New Roman" w:hAnsi="Times New Roman" w:cs="Times New Roman"/>
                <w:sz w:val="24"/>
                <w:szCs w:val="24"/>
              </w:rPr>
              <w:t>- пересортица.</w:t>
            </w:r>
          </w:p>
          <w:p w:rsidR="00BF5827" w:rsidRPr="000C38A9" w:rsidRDefault="00BF5827" w:rsidP="00C24F75">
            <w:pPr>
              <w:jc w:val="both"/>
              <w:rPr>
                <w:rFonts w:ascii="Times New Roman" w:hAnsi="Times New Roman" w:cs="Times New Roman"/>
                <w:sz w:val="24"/>
                <w:szCs w:val="24"/>
              </w:rPr>
            </w:pPr>
            <w:r w:rsidRPr="000C38A9">
              <w:rPr>
                <w:rFonts w:ascii="Times New Roman" w:hAnsi="Times New Roman" w:cs="Times New Roman"/>
                <w:sz w:val="24"/>
                <w:szCs w:val="24"/>
              </w:rPr>
              <w:t xml:space="preserve">            Количественные (суммовые) отклонения при инвентаризации:</w:t>
            </w:r>
          </w:p>
          <w:p w:rsidR="00BF5827" w:rsidRPr="000C38A9" w:rsidRDefault="00BF5827" w:rsidP="00C24F75">
            <w:pPr>
              <w:jc w:val="both"/>
              <w:rPr>
                <w:rFonts w:ascii="Times New Roman" w:hAnsi="Times New Roman" w:cs="Times New Roman"/>
                <w:sz w:val="24"/>
                <w:szCs w:val="24"/>
              </w:rPr>
            </w:pPr>
            <w:r w:rsidRPr="000C38A9">
              <w:rPr>
                <w:rFonts w:ascii="Times New Roman" w:hAnsi="Times New Roman" w:cs="Times New Roman"/>
                <w:sz w:val="24"/>
                <w:szCs w:val="24"/>
              </w:rPr>
              <w:t>1.излишки - объекты, фактическое наличие которых подтверждено результатами инвентаризации, информация о которых отсутствует в регистрах бухгалтерского учета и подлежит отражению в бухгалтерском учете по итогам инвентаризации (объектов, оказавшихся в излишке);</w:t>
            </w:r>
          </w:p>
          <w:p w:rsidR="00BF5827" w:rsidRPr="000C38A9" w:rsidRDefault="00BF5827" w:rsidP="00C24F75">
            <w:pPr>
              <w:jc w:val="both"/>
              <w:rPr>
                <w:rFonts w:ascii="Times New Roman" w:hAnsi="Times New Roman" w:cs="Times New Roman"/>
                <w:sz w:val="24"/>
                <w:szCs w:val="24"/>
              </w:rPr>
            </w:pPr>
            <w:r w:rsidRPr="000C38A9">
              <w:rPr>
                <w:rFonts w:ascii="Times New Roman" w:hAnsi="Times New Roman" w:cs="Times New Roman"/>
                <w:sz w:val="24"/>
                <w:szCs w:val="24"/>
              </w:rPr>
              <w:lastRenderedPageBreak/>
              <w:t>2.</w:t>
            </w:r>
            <w:r w:rsidRPr="000C38A9">
              <w:rPr>
                <w:sz w:val="24"/>
                <w:szCs w:val="24"/>
              </w:rPr>
              <w:t xml:space="preserve"> </w:t>
            </w:r>
            <w:r w:rsidRPr="000C38A9">
              <w:rPr>
                <w:rFonts w:ascii="Times New Roman" w:hAnsi="Times New Roman" w:cs="Times New Roman"/>
                <w:sz w:val="24"/>
                <w:szCs w:val="24"/>
              </w:rPr>
              <w:t xml:space="preserve">убыль в пределах норм - объекты имущества (активов), утраченные и (или) оказавшиеся испорченными (поврежденными) в пределах естественной убыли, </w:t>
            </w:r>
          </w:p>
          <w:p w:rsidR="00BF5827" w:rsidRPr="000C38A9" w:rsidRDefault="00BF5827" w:rsidP="00C24F75">
            <w:pPr>
              <w:jc w:val="both"/>
              <w:rPr>
                <w:rFonts w:ascii="Times New Roman" w:hAnsi="Times New Roman" w:cs="Times New Roman"/>
                <w:sz w:val="24"/>
                <w:szCs w:val="24"/>
              </w:rPr>
            </w:pPr>
            <w:r w:rsidRPr="000C38A9">
              <w:rPr>
                <w:rFonts w:ascii="Times New Roman" w:hAnsi="Times New Roman" w:cs="Times New Roman"/>
                <w:sz w:val="24"/>
                <w:szCs w:val="24"/>
              </w:rPr>
              <w:t>3.убыль сверх норм - объекты имущества (активов), утраченные и (или) оказавшиеся испорченными (поврежденными) сверх норм естественной убыли или в отсутствии норм естественной убыли;</w:t>
            </w:r>
          </w:p>
          <w:p w:rsidR="00BF5827" w:rsidRPr="000C38A9" w:rsidRDefault="00BF5827" w:rsidP="00C24F75">
            <w:pPr>
              <w:jc w:val="both"/>
              <w:rPr>
                <w:rFonts w:ascii="Times New Roman" w:hAnsi="Times New Roman" w:cs="Times New Roman"/>
                <w:sz w:val="24"/>
                <w:szCs w:val="24"/>
              </w:rPr>
            </w:pPr>
            <w:r w:rsidRPr="000C38A9">
              <w:rPr>
                <w:rFonts w:ascii="Times New Roman" w:hAnsi="Times New Roman" w:cs="Times New Roman"/>
                <w:sz w:val="24"/>
                <w:szCs w:val="24"/>
              </w:rPr>
              <w:t>4. выбывшее имущество – объекты имущества, выбывшие из владения, пользования и распоряжения вследствие их гибели или уничтожения, в том числе помимо воли владельца;</w:t>
            </w:r>
          </w:p>
          <w:p w:rsidR="00BF5827" w:rsidRPr="000C38A9" w:rsidRDefault="00BF5827" w:rsidP="00C24F75">
            <w:pPr>
              <w:jc w:val="both"/>
              <w:rPr>
                <w:rFonts w:ascii="Times New Roman" w:hAnsi="Times New Roman" w:cs="Times New Roman"/>
                <w:sz w:val="24"/>
                <w:szCs w:val="24"/>
              </w:rPr>
            </w:pPr>
            <w:proofErr w:type="gramStart"/>
            <w:r w:rsidRPr="000C38A9">
              <w:rPr>
                <w:rFonts w:ascii="Times New Roman" w:hAnsi="Times New Roman" w:cs="Times New Roman"/>
                <w:sz w:val="24"/>
                <w:szCs w:val="24"/>
              </w:rPr>
              <w:t>5. утраченное имущество (недостача) - объекты имущества, по которым не представляется возможным комиссии установить их местонахождение, информация о которых отражена в регистрах бухгалтерского учета на дату проведения инвентаризации и по которым выбытие активов (объектов инвентаризации) в бухгалтерском учете не отражено (далее – недостача);</w:t>
            </w:r>
            <w:proofErr w:type="gramEnd"/>
          </w:p>
          <w:p w:rsidR="00BF5827" w:rsidRPr="000C38A9" w:rsidRDefault="00BF5827" w:rsidP="00C24F75">
            <w:pPr>
              <w:jc w:val="both"/>
              <w:rPr>
                <w:rFonts w:ascii="Times New Roman" w:hAnsi="Times New Roman" w:cs="Times New Roman"/>
                <w:sz w:val="24"/>
                <w:szCs w:val="24"/>
              </w:rPr>
            </w:pPr>
            <w:r w:rsidRPr="000C38A9">
              <w:rPr>
                <w:rFonts w:ascii="Times New Roman" w:hAnsi="Times New Roman" w:cs="Times New Roman"/>
                <w:sz w:val="24"/>
                <w:szCs w:val="24"/>
              </w:rPr>
              <w:t>6. не подтвержденные при инвентаризации расчеты;</w:t>
            </w:r>
          </w:p>
          <w:p w:rsidR="00BF5827" w:rsidRPr="000C38A9" w:rsidRDefault="00BF5827" w:rsidP="00C24F75">
            <w:pPr>
              <w:jc w:val="both"/>
              <w:rPr>
                <w:rFonts w:ascii="Times New Roman" w:hAnsi="Times New Roman" w:cs="Times New Roman"/>
                <w:sz w:val="24"/>
                <w:szCs w:val="24"/>
              </w:rPr>
            </w:pPr>
            <w:r w:rsidRPr="000C38A9">
              <w:rPr>
                <w:rFonts w:ascii="Times New Roman" w:hAnsi="Times New Roman" w:cs="Times New Roman"/>
                <w:sz w:val="24"/>
                <w:szCs w:val="24"/>
              </w:rPr>
              <w:t>7.</w:t>
            </w:r>
            <w:r w:rsidRPr="000C38A9">
              <w:rPr>
                <w:sz w:val="24"/>
                <w:szCs w:val="24"/>
              </w:rPr>
              <w:t xml:space="preserve"> </w:t>
            </w:r>
            <w:r w:rsidRPr="000C38A9">
              <w:rPr>
                <w:rFonts w:ascii="Times New Roman" w:hAnsi="Times New Roman" w:cs="Times New Roman"/>
                <w:sz w:val="24"/>
                <w:szCs w:val="24"/>
              </w:rPr>
              <w:t>не подтвержденные при инвентаризации расходы будущих периодов, (резервы предстоящих расходов).</w:t>
            </w:r>
          </w:p>
          <w:p w:rsidR="00BF5827" w:rsidRPr="000C38A9" w:rsidRDefault="00BF5827" w:rsidP="00C24F75">
            <w:pPr>
              <w:jc w:val="both"/>
              <w:rPr>
                <w:rFonts w:ascii="Times New Roman" w:hAnsi="Times New Roman" w:cs="Times New Roman"/>
                <w:sz w:val="24"/>
                <w:szCs w:val="24"/>
              </w:rPr>
            </w:pPr>
            <w:r w:rsidRPr="000C38A9">
              <w:rPr>
                <w:rFonts w:ascii="Times New Roman" w:hAnsi="Times New Roman" w:cs="Times New Roman"/>
                <w:sz w:val="24"/>
                <w:szCs w:val="24"/>
              </w:rPr>
              <w:t xml:space="preserve">           Качественные отклонения при инвентаризации:</w:t>
            </w:r>
          </w:p>
          <w:p w:rsidR="00BF5827" w:rsidRPr="000C38A9" w:rsidRDefault="00BF5827" w:rsidP="00C24F75">
            <w:pPr>
              <w:jc w:val="both"/>
              <w:rPr>
                <w:rFonts w:ascii="Times New Roman" w:hAnsi="Times New Roman" w:cs="Times New Roman"/>
                <w:sz w:val="24"/>
                <w:szCs w:val="24"/>
              </w:rPr>
            </w:pPr>
            <w:r w:rsidRPr="000C38A9">
              <w:rPr>
                <w:rFonts w:ascii="Times New Roman" w:hAnsi="Times New Roman" w:cs="Times New Roman"/>
                <w:sz w:val="24"/>
                <w:szCs w:val="24"/>
              </w:rPr>
              <w:t>- объекты, непригодные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BF5827" w:rsidRPr="000C38A9" w:rsidRDefault="00BF5827" w:rsidP="00C24F75">
            <w:pPr>
              <w:jc w:val="both"/>
              <w:rPr>
                <w:rFonts w:ascii="Times New Roman" w:hAnsi="Times New Roman" w:cs="Times New Roman"/>
                <w:sz w:val="24"/>
                <w:szCs w:val="24"/>
              </w:rPr>
            </w:pPr>
            <w:r w:rsidRPr="000C38A9">
              <w:rPr>
                <w:rFonts w:ascii="Times New Roman" w:hAnsi="Times New Roman" w:cs="Times New Roman"/>
                <w:sz w:val="24"/>
                <w:szCs w:val="24"/>
              </w:rPr>
              <w:t xml:space="preserve">- иных объектов, не соответствующих критериям активов </w:t>
            </w:r>
            <w:r w:rsidRPr="000C38A9">
              <w:rPr>
                <w:sz w:val="24"/>
                <w:szCs w:val="24"/>
              </w:rPr>
              <w:t>(</w:t>
            </w:r>
            <w:r w:rsidRPr="000C38A9">
              <w:rPr>
                <w:rFonts w:ascii="Times New Roman" w:hAnsi="Times New Roman" w:cs="Times New Roman"/>
                <w:sz w:val="24"/>
                <w:szCs w:val="24"/>
              </w:rPr>
              <w:t>не соответствует условиям актива);</w:t>
            </w:r>
          </w:p>
          <w:p w:rsidR="00BF5827" w:rsidRPr="000C38A9" w:rsidRDefault="00BF5827" w:rsidP="00C24F75">
            <w:pPr>
              <w:jc w:val="both"/>
              <w:rPr>
                <w:rFonts w:ascii="Times New Roman" w:hAnsi="Times New Roman" w:cs="Times New Roman"/>
                <w:sz w:val="24"/>
                <w:szCs w:val="24"/>
              </w:rPr>
            </w:pPr>
            <w:r w:rsidRPr="000C38A9">
              <w:rPr>
                <w:rFonts w:ascii="Times New Roman" w:hAnsi="Times New Roman" w:cs="Times New Roman"/>
                <w:sz w:val="24"/>
                <w:szCs w:val="24"/>
              </w:rPr>
              <w:t xml:space="preserve">- наличие оснований для </w:t>
            </w:r>
            <w:proofErr w:type="spellStart"/>
            <w:r w:rsidRPr="000C38A9">
              <w:rPr>
                <w:rFonts w:ascii="Times New Roman" w:hAnsi="Times New Roman" w:cs="Times New Roman"/>
                <w:sz w:val="24"/>
                <w:szCs w:val="24"/>
              </w:rPr>
              <w:t>реклассификации</w:t>
            </w:r>
            <w:proofErr w:type="spellEnd"/>
            <w:r w:rsidRPr="000C38A9">
              <w:rPr>
                <w:rFonts w:ascii="Times New Roman" w:hAnsi="Times New Roman" w:cs="Times New Roman"/>
                <w:sz w:val="24"/>
                <w:szCs w:val="24"/>
              </w:rPr>
              <w:t xml:space="preserve"> объектов;</w:t>
            </w:r>
          </w:p>
          <w:p w:rsidR="00BF5827" w:rsidRPr="000C38A9" w:rsidRDefault="00BF5827" w:rsidP="00C24F75">
            <w:pPr>
              <w:jc w:val="both"/>
              <w:rPr>
                <w:rFonts w:ascii="Times New Roman" w:hAnsi="Times New Roman" w:cs="Times New Roman"/>
                <w:sz w:val="24"/>
                <w:szCs w:val="24"/>
              </w:rPr>
            </w:pPr>
            <w:r w:rsidRPr="000C38A9">
              <w:rPr>
                <w:rFonts w:ascii="Times New Roman" w:hAnsi="Times New Roman" w:cs="Times New Roman"/>
                <w:sz w:val="24"/>
                <w:szCs w:val="24"/>
              </w:rPr>
              <w:t>-</w:t>
            </w:r>
            <w:r w:rsidRPr="000C38A9">
              <w:rPr>
                <w:sz w:val="24"/>
                <w:szCs w:val="24"/>
              </w:rPr>
              <w:t xml:space="preserve"> </w:t>
            </w:r>
            <w:r w:rsidRPr="000C38A9">
              <w:rPr>
                <w:rFonts w:ascii="Times New Roman" w:hAnsi="Times New Roman" w:cs="Times New Roman"/>
                <w:sz w:val="24"/>
                <w:szCs w:val="24"/>
              </w:rPr>
              <w:t>наличие оснований для признания сомнительной дебиторской задолженности, безнадежной к взысканию задолженности;</w:t>
            </w:r>
          </w:p>
          <w:p w:rsidR="00BF5827" w:rsidRPr="000C38A9" w:rsidRDefault="00BF5827" w:rsidP="00C24F75">
            <w:pPr>
              <w:jc w:val="both"/>
              <w:rPr>
                <w:rFonts w:ascii="Times New Roman" w:hAnsi="Times New Roman" w:cs="Times New Roman"/>
                <w:sz w:val="24"/>
                <w:szCs w:val="24"/>
              </w:rPr>
            </w:pPr>
            <w:r w:rsidRPr="000C38A9">
              <w:rPr>
                <w:rFonts w:ascii="Times New Roman" w:hAnsi="Times New Roman" w:cs="Times New Roman"/>
                <w:sz w:val="24"/>
                <w:szCs w:val="24"/>
              </w:rPr>
              <w:t>- наличие оснований для списания обязательств;</w:t>
            </w:r>
          </w:p>
          <w:p w:rsidR="00BF5827" w:rsidRPr="000C38A9" w:rsidRDefault="00BF5827" w:rsidP="00C24F75">
            <w:pPr>
              <w:jc w:val="both"/>
              <w:rPr>
                <w:rFonts w:ascii="Times New Roman" w:hAnsi="Times New Roman" w:cs="Times New Roman"/>
                <w:b/>
                <w:sz w:val="24"/>
                <w:szCs w:val="24"/>
              </w:rPr>
            </w:pPr>
            <w:r w:rsidRPr="000C38A9">
              <w:rPr>
                <w:rFonts w:ascii="Times New Roman" w:hAnsi="Times New Roman" w:cs="Times New Roman"/>
                <w:sz w:val="24"/>
                <w:szCs w:val="24"/>
              </w:rPr>
              <w:t>- определение объектов, по которым выявлены признаки обесценения активов (подлежит обесценению).</w:t>
            </w:r>
          </w:p>
          <w:p w:rsidR="00BF5827" w:rsidRPr="000C38A9" w:rsidRDefault="00BF5827" w:rsidP="00C24F75">
            <w:pPr>
              <w:jc w:val="both"/>
              <w:rPr>
                <w:rFonts w:ascii="Times New Roman" w:hAnsi="Times New Roman" w:cs="Times New Roman"/>
                <w:sz w:val="24"/>
                <w:szCs w:val="24"/>
              </w:rPr>
            </w:pPr>
            <w:r w:rsidRPr="000C38A9">
              <w:rPr>
                <w:rFonts w:ascii="Times New Roman" w:hAnsi="Times New Roman" w:cs="Times New Roman"/>
                <w:sz w:val="24"/>
                <w:szCs w:val="24"/>
              </w:rPr>
              <w:t xml:space="preserve">          </w:t>
            </w:r>
          </w:p>
          <w:p w:rsidR="00BF5827" w:rsidRPr="000C38A9" w:rsidRDefault="00BF5827" w:rsidP="00C24F75">
            <w:pPr>
              <w:jc w:val="both"/>
              <w:rPr>
                <w:rFonts w:ascii="Times New Roman" w:hAnsi="Times New Roman" w:cs="Times New Roman"/>
                <w:sz w:val="24"/>
                <w:szCs w:val="24"/>
              </w:rPr>
            </w:pPr>
            <w:r w:rsidRPr="000C38A9">
              <w:rPr>
                <w:rFonts w:ascii="Times New Roman" w:hAnsi="Times New Roman" w:cs="Times New Roman"/>
                <w:sz w:val="24"/>
                <w:szCs w:val="24"/>
              </w:rPr>
              <w:t xml:space="preserve">           Пересортица - объекты инвентаризации, по которым выявлены взаимоисключающие отклонения по соответствующей категории (номенклатуре, виду) объекта инвентаризации, возникшие в результате допустимых расхождений отдельных аналитических признаков объекта инвентаризации при их поступлении, выбытии (перемещении). </w:t>
            </w:r>
          </w:p>
          <w:p w:rsidR="00BF5827" w:rsidRPr="000C38A9" w:rsidRDefault="00BF5827" w:rsidP="00C24F75">
            <w:pPr>
              <w:jc w:val="both"/>
              <w:rPr>
                <w:rFonts w:ascii="Times New Roman" w:hAnsi="Times New Roman" w:cs="Times New Roman"/>
                <w:b/>
                <w:sz w:val="24"/>
                <w:szCs w:val="24"/>
              </w:rPr>
            </w:pPr>
            <w:r w:rsidRPr="000C38A9">
              <w:rPr>
                <w:rFonts w:ascii="Times New Roman" w:hAnsi="Times New Roman" w:cs="Times New Roman"/>
                <w:b/>
                <w:sz w:val="24"/>
                <w:szCs w:val="24"/>
              </w:rPr>
              <w:t>Выявленная пересортица должна быть отрегулирована на основании инвентаризационных (сличительных) ведомостей до момента формирования Акта о результатах инвентаризации. Пересортица, не отрегулированная на момент формирования Акта по результатам инвентаризации, пересортица признается количественными (качественными) отклонениями и отражается в соответствующих разделах Акта по результатам инвентаризации.</w:t>
            </w:r>
          </w:p>
          <w:p w:rsidR="00BF5827" w:rsidRPr="000C38A9" w:rsidRDefault="00BF5827" w:rsidP="00C24F75">
            <w:pPr>
              <w:pStyle w:val="ab"/>
              <w:jc w:val="both"/>
              <w:rPr>
                <w:rFonts w:ascii="Times New Roman" w:hAnsi="Times New Roman" w:cs="Times New Roman"/>
                <w:sz w:val="24"/>
                <w:szCs w:val="24"/>
                <w:lang w:eastAsia="ru-RU"/>
              </w:rPr>
            </w:pPr>
            <w:r w:rsidRPr="000C38A9">
              <w:rPr>
                <w:rFonts w:ascii="Times New Roman" w:hAnsi="Times New Roman" w:cs="Times New Roman"/>
                <w:sz w:val="24"/>
                <w:szCs w:val="24"/>
                <w:lang w:eastAsia="ru-RU"/>
              </w:rPr>
              <w:t xml:space="preserve">         </w:t>
            </w:r>
          </w:p>
          <w:p w:rsidR="00BF5827" w:rsidRPr="000C38A9" w:rsidRDefault="00BF5827" w:rsidP="00C24F75">
            <w:pPr>
              <w:pStyle w:val="ab"/>
              <w:jc w:val="both"/>
              <w:rPr>
                <w:rFonts w:ascii="Times New Roman" w:hAnsi="Times New Roman" w:cs="Times New Roman"/>
                <w:sz w:val="24"/>
                <w:szCs w:val="24"/>
                <w:lang w:eastAsia="ru-RU"/>
              </w:rPr>
            </w:pPr>
            <w:r w:rsidRPr="000C38A9">
              <w:rPr>
                <w:rFonts w:ascii="Times New Roman" w:hAnsi="Times New Roman" w:cs="Times New Roman"/>
                <w:sz w:val="24"/>
                <w:szCs w:val="24"/>
                <w:lang w:eastAsia="ru-RU"/>
              </w:rPr>
              <w:t xml:space="preserve">             Комиссия в случае выявления отклонений оценивает наличие:</w:t>
            </w:r>
          </w:p>
          <w:p w:rsidR="00BF5827" w:rsidRPr="000C38A9" w:rsidRDefault="00BF5827" w:rsidP="00C24F75">
            <w:pPr>
              <w:pStyle w:val="ab"/>
              <w:jc w:val="both"/>
              <w:rPr>
                <w:rFonts w:ascii="Times New Roman" w:hAnsi="Times New Roman" w:cs="Times New Roman"/>
                <w:sz w:val="24"/>
                <w:szCs w:val="24"/>
                <w:lang w:eastAsia="ru-RU"/>
              </w:rPr>
            </w:pPr>
            <w:r w:rsidRPr="000C38A9">
              <w:rPr>
                <w:rFonts w:ascii="Times New Roman" w:hAnsi="Times New Roman" w:cs="Times New Roman"/>
                <w:sz w:val="24"/>
                <w:szCs w:val="24"/>
                <w:lang w:eastAsia="ru-RU"/>
              </w:rPr>
              <w:t xml:space="preserve">а) обстоятельств, указывающих на необходимость (обоснованность) принятия решения о списании имущества, в частности: физического и (или) морального износа, нарушения условий содержания и (или) эксплуатации, влияние на состояние имущества аварий, стихийных </w:t>
            </w:r>
            <w:r w:rsidRPr="000C38A9">
              <w:rPr>
                <w:rFonts w:ascii="Times New Roman" w:hAnsi="Times New Roman" w:cs="Times New Roman"/>
                <w:sz w:val="24"/>
                <w:szCs w:val="24"/>
                <w:lang w:eastAsia="ru-RU"/>
              </w:rPr>
              <w:lastRenderedPageBreak/>
              <w:t>бедствий, иных чрезвычайных ситуаций, длительного неиспользования имущества или иных причин, которые привели к необходимости принятия решения о списании имущества. Комиссия рассматривает вопрос целесообразности (пригодности) дальнейшего использования имущества, возможности и эффективности его восстановления, возможности использования отдельных узлов, деталей, конструкций и материалов имущества;</w:t>
            </w:r>
          </w:p>
          <w:p w:rsidR="00BF5827" w:rsidRPr="000C38A9" w:rsidRDefault="00BF5827" w:rsidP="00C24F75">
            <w:pPr>
              <w:pStyle w:val="ab"/>
              <w:jc w:val="both"/>
              <w:rPr>
                <w:rFonts w:ascii="Times New Roman" w:hAnsi="Times New Roman" w:cs="Times New Roman"/>
                <w:sz w:val="24"/>
                <w:szCs w:val="24"/>
                <w:lang w:eastAsia="ru-RU"/>
              </w:rPr>
            </w:pPr>
            <w:r w:rsidRPr="000C38A9">
              <w:rPr>
                <w:rFonts w:ascii="Times New Roman" w:hAnsi="Times New Roman" w:cs="Times New Roman"/>
                <w:sz w:val="24"/>
                <w:szCs w:val="24"/>
                <w:lang w:eastAsia="ru-RU"/>
              </w:rPr>
              <w:t>б) оснований для возмещения недостачи (возмещения ущерба, причиненного ввиду утраты или порчи материальных ценностей);</w:t>
            </w:r>
          </w:p>
          <w:p w:rsidR="00BF5827" w:rsidRPr="000C38A9" w:rsidRDefault="00BF5827" w:rsidP="00C24F75">
            <w:pPr>
              <w:pStyle w:val="ab"/>
              <w:jc w:val="both"/>
              <w:rPr>
                <w:rFonts w:ascii="Times New Roman" w:hAnsi="Times New Roman" w:cs="Times New Roman"/>
                <w:sz w:val="24"/>
                <w:szCs w:val="24"/>
                <w:lang w:eastAsia="ru-RU"/>
              </w:rPr>
            </w:pPr>
            <w:r w:rsidRPr="000C38A9">
              <w:rPr>
                <w:rFonts w:ascii="Times New Roman" w:hAnsi="Times New Roman" w:cs="Times New Roman"/>
                <w:sz w:val="24"/>
                <w:szCs w:val="24"/>
                <w:lang w:eastAsia="ru-RU"/>
              </w:rPr>
              <w:t>в) в отношении активов – фактов несоответствия актива критериям его признания в бухгалтерском учете;</w:t>
            </w:r>
          </w:p>
          <w:p w:rsidR="00BF5827" w:rsidRPr="000C38A9" w:rsidRDefault="00BF5827" w:rsidP="00C24F75">
            <w:pPr>
              <w:pStyle w:val="ab"/>
              <w:jc w:val="both"/>
              <w:rPr>
                <w:rFonts w:ascii="Times New Roman" w:hAnsi="Times New Roman" w:cs="Times New Roman"/>
                <w:sz w:val="24"/>
                <w:szCs w:val="24"/>
                <w:lang w:eastAsia="ru-RU"/>
              </w:rPr>
            </w:pPr>
            <w:r w:rsidRPr="000C38A9">
              <w:rPr>
                <w:rFonts w:ascii="Times New Roman" w:hAnsi="Times New Roman" w:cs="Times New Roman"/>
                <w:sz w:val="24"/>
                <w:szCs w:val="24"/>
                <w:lang w:eastAsia="ru-RU"/>
              </w:rPr>
              <w:t>г) обстоятельств, указывающих на правомерность признания просроченной дебиторской задолженности сомнительной или безнадежной к взысканию;</w:t>
            </w:r>
          </w:p>
          <w:p w:rsidR="00BF5827" w:rsidRPr="000C38A9" w:rsidRDefault="00BF5827" w:rsidP="00C24F75">
            <w:pPr>
              <w:pStyle w:val="ab"/>
              <w:jc w:val="both"/>
              <w:rPr>
                <w:rFonts w:ascii="Times New Roman" w:hAnsi="Times New Roman" w:cs="Times New Roman"/>
                <w:sz w:val="24"/>
                <w:szCs w:val="24"/>
                <w:lang w:eastAsia="ru-RU"/>
              </w:rPr>
            </w:pPr>
            <w:proofErr w:type="spellStart"/>
            <w:r w:rsidRPr="000C38A9">
              <w:rPr>
                <w:rFonts w:ascii="Times New Roman" w:hAnsi="Times New Roman" w:cs="Times New Roman"/>
                <w:sz w:val="24"/>
                <w:szCs w:val="24"/>
                <w:lang w:eastAsia="ru-RU"/>
              </w:rPr>
              <w:t>д</w:t>
            </w:r>
            <w:proofErr w:type="spellEnd"/>
            <w:r w:rsidRPr="000C38A9">
              <w:rPr>
                <w:rFonts w:ascii="Times New Roman" w:hAnsi="Times New Roman" w:cs="Times New Roman"/>
                <w:sz w:val="24"/>
                <w:szCs w:val="24"/>
                <w:lang w:eastAsia="ru-RU"/>
              </w:rPr>
              <w:t>) обязательств, не востребованных в течение срока исковой давности кредитором;</w:t>
            </w:r>
          </w:p>
          <w:p w:rsidR="00BF5827" w:rsidRPr="000C38A9" w:rsidRDefault="00BF5827" w:rsidP="00C24F75">
            <w:pPr>
              <w:pStyle w:val="ab"/>
              <w:jc w:val="both"/>
              <w:rPr>
                <w:rFonts w:ascii="Times New Roman" w:hAnsi="Times New Roman" w:cs="Times New Roman"/>
                <w:sz w:val="24"/>
                <w:szCs w:val="24"/>
                <w:lang w:eastAsia="ru-RU"/>
              </w:rPr>
            </w:pPr>
            <w:r w:rsidRPr="000C38A9">
              <w:rPr>
                <w:rFonts w:ascii="Times New Roman" w:hAnsi="Times New Roman" w:cs="Times New Roman"/>
                <w:sz w:val="24"/>
                <w:szCs w:val="24"/>
                <w:lang w:eastAsia="ru-RU"/>
              </w:rPr>
              <w:t>е) оснований для признания в бухгалтерском учете объектов инвентаризации (в случае выявления излишек), отражения выбытия объектов инвентаризации (в случае выявления недостачи) или корректировки бухгалтерских данных (в случае выявления пересортицы);</w:t>
            </w:r>
          </w:p>
          <w:p w:rsidR="00BF5827" w:rsidRPr="000C38A9" w:rsidRDefault="00BF5827" w:rsidP="00C24F75">
            <w:pPr>
              <w:pStyle w:val="ab"/>
              <w:jc w:val="both"/>
              <w:rPr>
                <w:rFonts w:ascii="Times New Roman" w:hAnsi="Times New Roman" w:cs="Times New Roman"/>
                <w:sz w:val="24"/>
                <w:szCs w:val="24"/>
                <w:lang w:eastAsia="ru-RU"/>
              </w:rPr>
            </w:pPr>
            <w:r w:rsidRPr="000C38A9">
              <w:rPr>
                <w:rFonts w:ascii="Times New Roman" w:hAnsi="Times New Roman" w:cs="Times New Roman"/>
                <w:sz w:val="24"/>
                <w:szCs w:val="24"/>
                <w:lang w:eastAsia="ru-RU"/>
              </w:rPr>
              <w:t>ж) оснований для обесценения, изменения стоимостных оценок объектов инвентаризации.</w:t>
            </w:r>
          </w:p>
          <w:p w:rsidR="00BF5827" w:rsidRPr="000C38A9" w:rsidRDefault="00BF5827" w:rsidP="00C24F75">
            <w:pPr>
              <w:jc w:val="both"/>
              <w:rPr>
                <w:rFonts w:ascii="Times New Roman" w:hAnsi="Times New Roman" w:cs="Times New Roman"/>
                <w:sz w:val="24"/>
                <w:szCs w:val="24"/>
              </w:rPr>
            </w:pPr>
          </w:p>
        </w:tc>
      </w:tr>
      <w:tr w:rsidR="00BF5827" w:rsidRPr="000C38A9" w:rsidTr="00BF5827">
        <w:trPr>
          <w:trHeight w:val="285"/>
        </w:trPr>
        <w:tc>
          <w:tcPr>
            <w:tcW w:w="14567" w:type="dxa"/>
            <w:vMerge/>
          </w:tcPr>
          <w:p w:rsidR="00BF5827" w:rsidRPr="000C38A9" w:rsidRDefault="00BF5827" w:rsidP="00C24F75">
            <w:pPr>
              <w:jc w:val="both"/>
              <w:rPr>
                <w:rFonts w:ascii="Times New Roman" w:hAnsi="Times New Roman" w:cs="Times New Roman"/>
                <w:sz w:val="24"/>
                <w:szCs w:val="24"/>
              </w:rPr>
            </w:pPr>
          </w:p>
        </w:tc>
      </w:tr>
      <w:tr w:rsidR="00BF5827" w:rsidRPr="000C38A9" w:rsidTr="00BF5827">
        <w:tc>
          <w:tcPr>
            <w:tcW w:w="14567" w:type="dxa"/>
          </w:tcPr>
          <w:p w:rsidR="00BF5827" w:rsidRPr="000C38A9" w:rsidRDefault="00BF5827" w:rsidP="009B7AF1">
            <w:pPr>
              <w:jc w:val="both"/>
              <w:rPr>
                <w:rFonts w:ascii="Times New Roman" w:hAnsi="Times New Roman" w:cs="Times New Roman"/>
                <w:sz w:val="24"/>
                <w:szCs w:val="24"/>
              </w:rPr>
            </w:pPr>
            <w:r w:rsidRPr="000C38A9">
              <w:rPr>
                <w:rFonts w:ascii="Times New Roman" w:hAnsi="Times New Roman" w:cs="Times New Roman"/>
                <w:sz w:val="24"/>
                <w:szCs w:val="24"/>
              </w:rPr>
              <w:lastRenderedPageBreak/>
              <w:t xml:space="preserve">          2.3. Отражение в бухгалтерском учете операций по увеличению (уменьшению) объектов инвентаризации согласно выявленным отклонениям при инвентаризации осуществляется на основании первичных учетных документов и документов инвентаризации с учетом следующих положений:</w:t>
            </w:r>
          </w:p>
          <w:p w:rsidR="00BF5827" w:rsidRPr="000C38A9" w:rsidRDefault="00BF5827" w:rsidP="009B7AF1">
            <w:pPr>
              <w:jc w:val="both"/>
              <w:rPr>
                <w:rFonts w:ascii="Times New Roman" w:hAnsi="Times New Roman" w:cs="Times New Roman"/>
                <w:sz w:val="24"/>
                <w:szCs w:val="24"/>
              </w:rPr>
            </w:pPr>
            <w:r w:rsidRPr="000C38A9">
              <w:rPr>
                <w:rFonts w:ascii="Times New Roman" w:hAnsi="Times New Roman" w:cs="Times New Roman"/>
                <w:sz w:val="24"/>
                <w:szCs w:val="24"/>
              </w:rPr>
              <w:t xml:space="preserve">               а) при выявлении излишек увеличение объектов бухгалтерского учета отражается на основании документов:</w:t>
            </w:r>
          </w:p>
          <w:p w:rsidR="00BF5827" w:rsidRPr="000C38A9" w:rsidRDefault="00BF5827" w:rsidP="009B7AF1">
            <w:pPr>
              <w:jc w:val="both"/>
              <w:rPr>
                <w:rFonts w:ascii="Times New Roman" w:hAnsi="Times New Roman" w:cs="Times New Roman"/>
                <w:sz w:val="24"/>
                <w:szCs w:val="24"/>
              </w:rPr>
            </w:pPr>
            <w:r w:rsidRPr="000C38A9">
              <w:rPr>
                <w:rFonts w:ascii="Times New Roman" w:hAnsi="Times New Roman" w:cs="Times New Roman"/>
                <w:sz w:val="24"/>
                <w:szCs w:val="24"/>
              </w:rPr>
              <w:t xml:space="preserve">- </w:t>
            </w:r>
            <w:proofErr w:type="gramStart"/>
            <w:r w:rsidRPr="000C38A9">
              <w:rPr>
                <w:rFonts w:ascii="Times New Roman" w:hAnsi="Times New Roman" w:cs="Times New Roman"/>
                <w:sz w:val="24"/>
                <w:szCs w:val="24"/>
              </w:rPr>
              <w:t>являющихся</w:t>
            </w:r>
            <w:proofErr w:type="gramEnd"/>
            <w:r w:rsidRPr="000C38A9">
              <w:rPr>
                <w:rFonts w:ascii="Times New Roman" w:hAnsi="Times New Roman" w:cs="Times New Roman"/>
                <w:sz w:val="24"/>
                <w:szCs w:val="24"/>
              </w:rPr>
              <w:t xml:space="preserve"> основанием для их признания в бухгалтерском учете;</w:t>
            </w:r>
          </w:p>
          <w:p w:rsidR="00BF5827" w:rsidRPr="000C38A9" w:rsidRDefault="00BF5827" w:rsidP="009B7AF1">
            <w:pPr>
              <w:jc w:val="both"/>
              <w:rPr>
                <w:rFonts w:ascii="Times New Roman" w:hAnsi="Times New Roman" w:cs="Times New Roman"/>
                <w:sz w:val="24"/>
                <w:szCs w:val="24"/>
              </w:rPr>
            </w:pPr>
            <w:r w:rsidRPr="000C38A9">
              <w:rPr>
                <w:rFonts w:ascii="Times New Roman" w:hAnsi="Times New Roman" w:cs="Times New Roman"/>
                <w:sz w:val="24"/>
                <w:szCs w:val="24"/>
              </w:rPr>
              <w:t>- являющихся основанием отражения выявленных в результате ошибок;</w:t>
            </w:r>
          </w:p>
          <w:p w:rsidR="00BF5827" w:rsidRPr="000C38A9" w:rsidRDefault="00BF5827" w:rsidP="009B7AF1">
            <w:pPr>
              <w:jc w:val="both"/>
              <w:rPr>
                <w:rFonts w:ascii="Times New Roman" w:hAnsi="Times New Roman" w:cs="Times New Roman"/>
                <w:sz w:val="24"/>
                <w:szCs w:val="24"/>
              </w:rPr>
            </w:pPr>
            <w:r w:rsidRPr="000C38A9">
              <w:rPr>
                <w:rFonts w:ascii="Times New Roman" w:hAnsi="Times New Roman" w:cs="Times New Roman"/>
                <w:sz w:val="24"/>
                <w:szCs w:val="24"/>
              </w:rPr>
              <w:t xml:space="preserve">- акта о </w:t>
            </w:r>
            <w:proofErr w:type="spellStart"/>
            <w:proofErr w:type="gramStart"/>
            <w:r w:rsidRPr="000C38A9">
              <w:rPr>
                <w:rFonts w:ascii="Times New Roman" w:hAnsi="Times New Roman" w:cs="Times New Roman"/>
                <w:sz w:val="24"/>
                <w:szCs w:val="24"/>
              </w:rPr>
              <w:t>приеме-передачи</w:t>
            </w:r>
            <w:proofErr w:type="spellEnd"/>
            <w:proofErr w:type="gramEnd"/>
            <w:r w:rsidRPr="000C38A9">
              <w:rPr>
                <w:rFonts w:ascii="Times New Roman" w:hAnsi="Times New Roman" w:cs="Times New Roman"/>
                <w:sz w:val="24"/>
                <w:szCs w:val="24"/>
              </w:rPr>
              <w:t xml:space="preserve"> объектов нефинансовых активов, составленного по результатам инвентаризации, в случае выявления излишков по результатам инвентаризации материальных ценностей, в отношении которых подтвердить государственную (муниципальную) собственность не представляется возможным (такие материальные ценности принимаются к </w:t>
            </w:r>
            <w:proofErr w:type="spellStart"/>
            <w:r w:rsidRPr="000C38A9">
              <w:rPr>
                <w:rFonts w:ascii="Times New Roman" w:hAnsi="Times New Roman" w:cs="Times New Roman"/>
                <w:sz w:val="24"/>
                <w:szCs w:val="24"/>
              </w:rPr>
              <w:t>забалансовому</w:t>
            </w:r>
            <w:proofErr w:type="spellEnd"/>
            <w:r w:rsidRPr="000C38A9">
              <w:rPr>
                <w:rFonts w:ascii="Times New Roman" w:hAnsi="Times New Roman" w:cs="Times New Roman"/>
                <w:sz w:val="24"/>
                <w:szCs w:val="24"/>
              </w:rPr>
              <w:t xml:space="preserve"> учету);</w:t>
            </w:r>
          </w:p>
          <w:p w:rsidR="00BF5827" w:rsidRPr="000C38A9" w:rsidRDefault="00BF5827" w:rsidP="009B7AF1">
            <w:pPr>
              <w:jc w:val="both"/>
              <w:rPr>
                <w:rFonts w:ascii="Times New Roman" w:hAnsi="Times New Roman" w:cs="Times New Roman"/>
                <w:i/>
                <w:sz w:val="24"/>
                <w:szCs w:val="24"/>
              </w:rPr>
            </w:pPr>
            <w:r w:rsidRPr="000C38A9">
              <w:rPr>
                <w:rFonts w:ascii="Times New Roman" w:hAnsi="Times New Roman" w:cs="Times New Roman"/>
                <w:sz w:val="24"/>
                <w:szCs w:val="24"/>
              </w:rPr>
              <w:t xml:space="preserve">                 б) при выявлении убыли в пределах норм уменьшение объектов бухгалтерского учета отражается на основании документально подтвержденных расчетов и первичных учетных документов, составленных в ходе инвентаризации;</w:t>
            </w:r>
          </w:p>
          <w:p w:rsidR="00BF5827" w:rsidRPr="000C38A9" w:rsidRDefault="00BF5827" w:rsidP="009B7AF1">
            <w:pPr>
              <w:jc w:val="both"/>
              <w:rPr>
                <w:rFonts w:ascii="Times New Roman" w:hAnsi="Times New Roman" w:cs="Times New Roman"/>
                <w:sz w:val="24"/>
                <w:szCs w:val="24"/>
              </w:rPr>
            </w:pPr>
            <w:r w:rsidRPr="000C38A9">
              <w:rPr>
                <w:rFonts w:ascii="Times New Roman" w:hAnsi="Times New Roman" w:cs="Times New Roman"/>
                <w:sz w:val="24"/>
                <w:szCs w:val="24"/>
              </w:rPr>
              <w:t xml:space="preserve">                в) при выявлении недостачи выбытие утраченного имущества отражается на основании документов инвентаризации. При наличии оснований по возмещению ущерба выбытие утраченного имущества отражается с признанием задолженности виновных и (или) иных лиц (в том числе при наличии намерения субъекта учета предъявить требование по возмещению ущерба) и оценочных значений ожидаемых поступлений от возмещения ущерба;</w:t>
            </w:r>
          </w:p>
          <w:p w:rsidR="00BF5827" w:rsidRPr="000C38A9" w:rsidRDefault="00BF5827" w:rsidP="009B7AF1">
            <w:pPr>
              <w:jc w:val="both"/>
              <w:rPr>
                <w:rFonts w:ascii="Times New Roman" w:hAnsi="Times New Roman" w:cs="Times New Roman"/>
                <w:sz w:val="24"/>
                <w:szCs w:val="24"/>
              </w:rPr>
            </w:pPr>
            <w:r w:rsidRPr="000C38A9">
              <w:rPr>
                <w:rFonts w:ascii="Times New Roman" w:hAnsi="Times New Roman" w:cs="Times New Roman"/>
                <w:sz w:val="24"/>
                <w:szCs w:val="24"/>
              </w:rPr>
              <w:t xml:space="preserve">                г) при выявлении качественных отклонений увеличение (уменьшение) объектов бухгалтерского учета отражается бухгалтерскими записями на основании</w:t>
            </w:r>
            <w:r w:rsidRPr="000C38A9">
              <w:rPr>
                <w:sz w:val="24"/>
                <w:szCs w:val="24"/>
              </w:rPr>
              <w:t xml:space="preserve"> </w:t>
            </w:r>
            <w:r w:rsidRPr="000C38A9">
              <w:rPr>
                <w:rFonts w:ascii="Times New Roman" w:hAnsi="Times New Roman" w:cs="Times New Roman"/>
                <w:sz w:val="24"/>
                <w:szCs w:val="24"/>
              </w:rPr>
              <w:t xml:space="preserve">на основании документов, являющихся основанием для их признания в бухгалтерском учете, обеспечивающими достоверное отражение в регистрах бухгалтерского учета данных об активах и обязательствах, иных объектах </w:t>
            </w:r>
            <w:r w:rsidRPr="000C38A9">
              <w:rPr>
                <w:rFonts w:ascii="Times New Roman" w:hAnsi="Times New Roman" w:cs="Times New Roman"/>
                <w:sz w:val="24"/>
                <w:szCs w:val="24"/>
              </w:rPr>
              <w:lastRenderedPageBreak/>
              <w:t>бухгалтерского учета;</w:t>
            </w:r>
          </w:p>
          <w:p w:rsidR="00BF5827" w:rsidRPr="000C38A9" w:rsidRDefault="00BF5827" w:rsidP="009B7AF1">
            <w:pPr>
              <w:jc w:val="both"/>
              <w:rPr>
                <w:rFonts w:ascii="Times New Roman" w:hAnsi="Times New Roman" w:cs="Times New Roman"/>
                <w:sz w:val="24"/>
                <w:szCs w:val="24"/>
              </w:rPr>
            </w:pPr>
            <w:r w:rsidRPr="000C38A9">
              <w:rPr>
                <w:rFonts w:ascii="Times New Roman" w:hAnsi="Times New Roman" w:cs="Times New Roman"/>
                <w:sz w:val="24"/>
                <w:szCs w:val="24"/>
              </w:rPr>
              <w:t xml:space="preserve">                </w:t>
            </w:r>
            <w:proofErr w:type="spellStart"/>
            <w:r w:rsidRPr="000C38A9">
              <w:rPr>
                <w:rFonts w:ascii="Times New Roman" w:hAnsi="Times New Roman" w:cs="Times New Roman"/>
                <w:sz w:val="24"/>
                <w:szCs w:val="24"/>
              </w:rPr>
              <w:t>д</w:t>
            </w:r>
            <w:proofErr w:type="spellEnd"/>
            <w:r w:rsidRPr="000C38A9">
              <w:rPr>
                <w:rFonts w:ascii="Times New Roman" w:hAnsi="Times New Roman" w:cs="Times New Roman"/>
                <w:sz w:val="24"/>
                <w:szCs w:val="24"/>
              </w:rPr>
              <w:t>) при выявлении пересортицы, увеличение (уменьшение) объектов бухгалтерского учета отражается бухгалтерскими записями, обеспечивающими достоверное отражение в регистрах бухгалтерского учета данных об активах и обязательствах, иных объектах бухгалтерского учета.</w:t>
            </w:r>
          </w:p>
          <w:p w:rsidR="00BF5827" w:rsidRPr="000C38A9" w:rsidRDefault="00BF5827" w:rsidP="009B7AF1">
            <w:pPr>
              <w:jc w:val="both"/>
              <w:rPr>
                <w:rFonts w:ascii="Times New Roman" w:hAnsi="Times New Roman" w:cs="Times New Roman"/>
                <w:sz w:val="24"/>
                <w:szCs w:val="24"/>
              </w:rPr>
            </w:pPr>
          </w:p>
        </w:tc>
      </w:tr>
      <w:tr w:rsidR="00BF5827" w:rsidRPr="000C38A9" w:rsidTr="00BF5827">
        <w:tc>
          <w:tcPr>
            <w:tcW w:w="14567" w:type="dxa"/>
          </w:tcPr>
          <w:p w:rsidR="00BF5827" w:rsidRPr="000C38A9" w:rsidRDefault="00BF5827" w:rsidP="009B7AF1">
            <w:pPr>
              <w:pStyle w:val="ConsPlusNormal"/>
              <w:jc w:val="both"/>
              <w:outlineLvl w:val="1"/>
              <w:rPr>
                <w:rFonts w:ascii="Times New Roman" w:hAnsi="Times New Roman" w:cs="Times New Roman"/>
                <w:b/>
                <w:sz w:val="24"/>
                <w:szCs w:val="24"/>
              </w:rPr>
            </w:pPr>
          </w:p>
          <w:p w:rsidR="00BF5827" w:rsidRPr="000C38A9" w:rsidRDefault="00BF5827" w:rsidP="009B7AF1">
            <w:pPr>
              <w:pStyle w:val="ConsPlusNormal"/>
              <w:jc w:val="center"/>
              <w:outlineLvl w:val="1"/>
              <w:rPr>
                <w:rFonts w:ascii="Times New Roman" w:hAnsi="Times New Roman" w:cs="Times New Roman"/>
                <w:b/>
                <w:sz w:val="24"/>
                <w:szCs w:val="24"/>
              </w:rPr>
            </w:pPr>
            <w:r w:rsidRPr="000C38A9">
              <w:rPr>
                <w:rFonts w:ascii="Times New Roman" w:hAnsi="Times New Roman" w:cs="Times New Roman"/>
                <w:b/>
                <w:sz w:val="24"/>
                <w:szCs w:val="24"/>
              </w:rPr>
              <w:t>3. Документальное оформление проведения инвентаризации.</w:t>
            </w:r>
          </w:p>
          <w:p w:rsidR="00BF5827" w:rsidRPr="000C38A9" w:rsidRDefault="00BF5827" w:rsidP="009B7AF1">
            <w:pPr>
              <w:pStyle w:val="ab"/>
              <w:jc w:val="both"/>
              <w:rPr>
                <w:rFonts w:ascii="Times New Roman" w:hAnsi="Times New Roman" w:cs="Times New Roman"/>
                <w:sz w:val="24"/>
                <w:szCs w:val="24"/>
              </w:rPr>
            </w:pPr>
          </w:p>
        </w:tc>
      </w:tr>
      <w:tr w:rsidR="00BF5827" w:rsidRPr="000C38A9" w:rsidTr="00BF5827">
        <w:tc>
          <w:tcPr>
            <w:tcW w:w="14567" w:type="dxa"/>
          </w:tcPr>
          <w:p w:rsidR="00BF5827" w:rsidRPr="000C38A9" w:rsidRDefault="00BF5827" w:rsidP="009B7AF1">
            <w:pPr>
              <w:pStyle w:val="ConsPlusNormal"/>
              <w:jc w:val="both"/>
              <w:outlineLvl w:val="1"/>
              <w:rPr>
                <w:rFonts w:ascii="Times New Roman" w:hAnsi="Times New Roman" w:cs="Times New Roman"/>
                <w:sz w:val="24"/>
                <w:szCs w:val="24"/>
              </w:rPr>
            </w:pPr>
            <w:r w:rsidRPr="000C38A9">
              <w:rPr>
                <w:rFonts w:ascii="Times New Roman" w:hAnsi="Times New Roman" w:cs="Times New Roman"/>
                <w:sz w:val="24"/>
                <w:szCs w:val="24"/>
              </w:rPr>
              <w:t xml:space="preserve">          3.1. Документы, оформляющие инвентаризацию, являются документами бухгалтерского учета, составляются и хранятся аналогично первичным учетным документам и бухгалтерским регистрам.</w:t>
            </w:r>
          </w:p>
          <w:p w:rsidR="00BF5827" w:rsidRPr="000C38A9" w:rsidRDefault="00BF5827" w:rsidP="009B7AF1">
            <w:pPr>
              <w:pStyle w:val="ConsPlusNormal"/>
              <w:jc w:val="both"/>
              <w:outlineLvl w:val="1"/>
              <w:rPr>
                <w:rFonts w:ascii="Times New Roman" w:hAnsi="Times New Roman" w:cs="Times New Roman"/>
                <w:sz w:val="24"/>
                <w:szCs w:val="24"/>
              </w:rPr>
            </w:pPr>
          </w:p>
        </w:tc>
      </w:tr>
      <w:tr w:rsidR="00BF5827" w:rsidRPr="000C38A9" w:rsidTr="00BF5827">
        <w:tc>
          <w:tcPr>
            <w:tcW w:w="14567" w:type="dxa"/>
          </w:tcPr>
          <w:p w:rsidR="00BF5827" w:rsidRPr="000C38A9" w:rsidRDefault="00BF5827" w:rsidP="009B7AF1">
            <w:pPr>
              <w:pStyle w:val="ConsPlusNormal"/>
              <w:jc w:val="both"/>
              <w:outlineLvl w:val="1"/>
              <w:rPr>
                <w:rFonts w:ascii="Times New Roman" w:hAnsi="Times New Roman" w:cs="Times New Roman"/>
                <w:sz w:val="24"/>
                <w:szCs w:val="24"/>
              </w:rPr>
            </w:pPr>
            <w:r w:rsidRPr="000C38A9">
              <w:rPr>
                <w:rFonts w:ascii="Times New Roman" w:hAnsi="Times New Roman" w:cs="Times New Roman"/>
                <w:sz w:val="24"/>
                <w:szCs w:val="24"/>
              </w:rPr>
              <w:t xml:space="preserve">            3.2. Решение о проведении инвентаризации, процесс проведения инвентаризации, результаты инвентаризации оформляются документами бухгалтерского учета, </w:t>
            </w:r>
            <w:proofErr w:type="gramStart"/>
            <w:r w:rsidRPr="000C38A9">
              <w:rPr>
                <w:rFonts w:ascii="Times New Roman" w:hAnsi="Times New Roman" w:cs="Times New Roman"/>
                <w:sz w:val="24"/>
                <w:szCs w:val="24"/>
              </w:rPr>
              <w:t>согласно графика</w:t>
            </w:r>
            <w:proofErr w:type="gramEnd"/>
            <w:r w:rsidRPr="000C38A9">
              <w:rPr>
                <w:rFonts w:ascii="Times New Roman" w:hAnsi="Times New Roman" w:cs="Times New Roman"/>
                <w:sz w:val="24"/>
                <w:szCs w:val="24"/>
              </w:rPr>
              <w:t xml:space="preserve"> документооборота и данного Порядка.</w:t>
            </w:r>
          </w:p>
          <w:p w:rsidR="00BF5827" w:rsidRPr="000C38A9" w:rsidRDefault="00BF5827" w:rsidP="009B7AF1">
            <w:pPr>
              <w:pStyle w:val="ConsPlusNormal"/>
              <w:jc w:val="both"/>
              <w:outlineLvl w:val="1"/>
              <w:rPr>
                <w:rFonts w:ascii="Times New Roman" w:hAnsi="Times New Roman" w:cs="Times New Roman"/>
                <w:b/>
                <w:sz w:val="24"/>
                <w:szCs w:val="24"/>
              </w:rPr>
            </w:pPr>
          </w:p>
        </w:tc>
      </w:tr>
      <w:tr w:rsidR="00BF5827" w:rsidRPr="000C38A9" w:rsidTr="00BF5827">
        <w:tc>
          <w:tcPr>
            <w:tcW w:w="14567" w:type="dxa"/>
          </w:tcPr>
          <w:p w:rsidR="00BF5827" w:rsidRPr="000C38A9" w:rsidRDefault="00BF5827" w:rsidP="009B7AF1">
            <w:pPr>
              <w:pStyle w:val="ab"/>
              <w:jc w:val="both"/>
              <w:rPr>
                <w:rFonts w:ascii="Times New Roman" w:hAnsi="Times New Roman" w:cs="Times New Roman"/>
                <w:sz w:val="24"/>
                <w:szCs w:val="24"/>
              </w:rPr>
            </w:pPr>
            <w:r w:rsidRPr="000C38A9">
              <w:rPr>
                <w:rFonts w:ascii="Times New Roman" w:hAnsi="Times New Roman" w:cs="Times New Roman"/>
                <w:sz w:val="24"/>
                <w:szCs w:val="24"/>
              </w:rPr>
              <w:t xml:space="preserve">             3.3. К документам инвентаризации приобщаются:</w:t>
            </w:r>
          </w:p>
          <w:p w:rsidR="00BF5827" w:rsidRPr="000C38A9" w:rsidRDefault="00BF5827" w:rsidP="009B7AF1">
            <w:pPr>
              <w:pStyle w:val="ab"/>
              <w:jc w:val="both"/>
              <w:rPr>
                <w:rFonts w:ascii="Times New Roman" w:hAnsi="Times New Roman" w:cs="Times New Roman"/>
                <w:sz w:val="24"/>
                <w:szCs w:val="24"/>
              </w:rPr>
            </w:pPr>
            <w:r w:rsidRPr="000C38A9">
              <w:rPr>
                <w:rFonts w:ascii="Times New Roman" w:hAnsi="Times New Roman" w:cs="Times New Roman"/>
                <w:sz w:val="24"/>
                <w:szCs w:val="24"/>
              </w:rPr>
              <w:t>- документы, оформляющие выявление фактического наличия объекта инвентаризации (в частности, акты обмеров (замеров), расчеты, иные акты);</w:t>
            </w:r>
          </w:p>
          <w:p w:rsidR="00BF5827" w:rsidRPr="000C38A9" w:rsidRDefault="00BF5827" w:rsidP="009B7AF1">
            <w:pPr>
              <w:pStyle w:val="ab"/>
              <w:jc w:val="both"/>
              <w:rPr>
                <w:rFonts w:ascii="Times New Roman" w:hAnsi="Times New Roman" w:cs="Times New Roman"/>
                <w:sz w:val="24"/>
                <w:szCs w:val="24"/>
              </w:rPr>
            </w:pPr>
            <w:r w:rsidRPr="000C38A9">
              <w:rPr>
                <w:rFonts w:ascii="Times New Roman" w:hAnsi="Times New Roman" w:cs="Times New Roman"/>
                <w:sz w:val="24"/>
                <w:szCs w:val="24"/>
              </w:rPr>
              <w:t>- представленные ответственными лицами расписки, пояснения (объяснения), в том числе по фактам выявленных отклонений, включая пересортицу (объяснения причин, по которым разница в стоимости от пересортицы в сторону недостачи, образовавшейся не по вине ответственных лиц, не отнесена на виновных лиц).</w:t>
            </w:r>
          </w:p>
          <w:p w:rsidR="00BF5827" w:rsidRPr="000C38A9" w:rsidRDefault="00BF5827" w:rsidP="009B7AF1">
            <w:pPr>
              <w:pStyle w:val="ConsPlusNormal"/>
              <w:jc w:val="both"/>
              <w:outlineLvl w:val="1"/>
              <w:rPr>
                <w:rFonts w:ascii="Times New Roman" w:hAnsi="Times New Roman" w:cs="Times New Roman"/>
                <w:sz w:val="24"/>
                <w:szCs w:val="24"/>
              </w:rPr>
            </w:pPr>
          </w:p>
        </w:tc>
      </w:tr>
      <w:tr w:rsidR="00BF5827" w:rsidRPr="000C38A9" w:rsidTr="00BF5827">
        <w:tc>
          <w:tcPr>
            <w:tcW w:w="14567" w:type="dxa"/>
          </w:tcPr>
          <w:p w:rsidR="00BF5827" w:rsidRPr="000C38A9" w:rsidRDefault="00BF5827" w:rsidP="009B7AF1">
            <w:pPr>
              <w:pStyle w:val="ab"/>
              <w:jc w:val="both"/>
              <w:rPr>
                <w:rFonts w:ascii="Times New Roman" w:hAnsi="Times New Roman" w:cs="Times New Roman"/>
                <w:sz w:val="24"/>
                <w:szCs w:val="24"/>
              </w:rPr>
            </w:pPr>
            <w:r w:rsidRPr="000C38A9">
              <w:rPr>
                <w:rFonts w:ascii="Times New Roman" w:hAnsi="Times New Roman" w:cs="Times New Roman"/>
                <w:sz w:val="24"/>
                <w:szCs w:val="24"/>
              </w:rPr>
              <w:t xml:space="preserve">             3.4.</w:t>
            </w:r>
            <w:r w:rsidRPr="000C38A9">
              <w:rPr>
                <w:sz w:val="24"/>
                <w:szCs w:val="24"/>
              </w:rPr>
              <w:t xml:space="preserve"> </w:t>
            </w:r>
            <w:r w:rsidRPr="000C38A9">
              <w:rPr>
                <w:rFonts w:ascii="Times New Roman" w:hAnsi="Times New Roman" w:cs="Times New Roman"/>
                <w:sz w:val="24"/>
                <w:szCs w:val="24"/>
              </w:rPr>
              <w:t>В случае если в течение дня работы комиссии или окончании проведения инвентаризации (при рассмотрении результатов инвентаризации) ответственное лицо обнаружило неточности (ошибки) в документах инвентаризации, об этом ответственное лицо немедленно заявляет комиссии (в частности, до открытия помещения склада, кладовой, секции, иного соответствующего структурного подразделения). На основании заявления ответственного лица о выявленных неточностях (ошибках) комиссия осуществляет дополнительную проверку, в том числе посредством пересчета, обмера, взвешивания отдельных номенклатурных позиций, и в случае подтверждения неточностей (ошибок), производит изменение (уточнение) сведений о фактическом наличии объектов инвентаризации в документах инвентаризации.</w:t>
            </w:r>
          </w:p>
          <w:p w:rsidR="00BF5827" w:rsidRPr="000C38A9" w:rsidRDefault="00BF5827" w:rsidP="009B7AF1">
            <w:pPr>
              <w:pStyle w:val="ab"/>
              <w:jc w:val="both"/>
              <w:rPr>
                <w:rFonts w:ascii="Times New Roman" w:hAnsi="Times New Roman" w:cs="Times New Roman"/>
                <w:sz w:val="24"/>
                <w:szCs w:val="24"/>
              </w:rPr>
            </w:pPr>
            <w:r w:rsidRPr="000C38A9">
              <w:rPr>
                <w:rFonts w:ascii="Times New Roman" w:hAnsi="Times New Roman" w:cs="Times New Roman"/>
                <w:sz w:val="24"/>
                <w:szCs w:val="24"/>
              </w:rPr>
              <w:t xml:space="preserve">                   Исправление в документе инвентаризации должно быть удостоверено подписями всех членов комиссии и соответствующего ответственного лица.</w:t>
            </w:r>
          </w:p>
          <w:p w:rsidR="00BF5827" w:rsidRPr="000C38A9" w:rsidRDefault="00BF5827" w:rsidP="009B7AF1">
            <w:pPr>
              <w:pStyle w:val="ab"/>
              <w:jc w:val="both"/>
              <w:rPr>
                <w:rFonts w:ascii="Times New Roman" w:hAnsi="Times New Roman" w:cs="Times New Roman"/>
                <w:sz w:val="24"/>
                <w:szCs w:val="24"/>
              </w:rPr>
            </w:pPr>
            <w:r w:rsidRPr="000C38A9">
              <w:rPr>
                <w:rFonts w:ascii="Times New Roman" w:hAnsi="Times New Roman" w:cs="Times New Roman"/>
                <w:sz w:val="24"/>
                <w:szCs w:val="24"/>
              </w:rPr>
              <w:t xml:space="preserve">                 Изменение документов инвентаризации, созданных в электронной форме, осуществляется посредством формирования </w:t>
            </w:r>
            <w:r w:rsidRPr="000C38A9">
              <w:rPr>
                <w:rFonts w:ascii="Times New Roman" w:hAnsi="Times New Roman" w:cs="Times New Roman"/>
                <w:sz w:val="24"/>
                <w:szCs w:val="24"/>
              </w:rPr>
              <w:lastRenderedPageBreak/>
              <w:t>документа, уточняющего ранее отраженные показатели (изменения инвентаризационной описи, акта о результатах инвентаризации).</w:t>
            </w:r>
          </w:p>
          <w:p w:rsidR="00BF5827" w:rsidRPr="000C38A9" w:rsidRDefault="00BF5827" w:rsidP="009B7AF1">
            <w:pPr>
              <w:pStyle w:val="ab"/>
              <w:jc w:val="both"/>
              <w:rPr>
                <w:rFonts w:ascii="Times New Roman" w:hAnsi="Times New Roman" w:cs="Times New Roman"/>
                <w:sz w:val="24"/>
                <w:szCs w:val="24"/>
              </w:rPr>
            </w:pPr>
          </w:p>
        </w:tc>
      </w:tr>
      <w:tr w:rsidR="00BF5827" w:rsidRPr="000C38A9" w:rsidTr="00BF5827">
        <w:tc>
          <w:tcPr>
            <w:tcW w:w="14567" w:type="dxa"/>
          </w:tcPr>
          <w:p w:rsidR="00BF5827" w:rsidRPr="000C38A9" w:rsidRDefault="00BF5827" w:rsidP="00292071">
            <w:pPr>
              <w:pStyle w:val="ab"/>
              <w:jc w:val="both"/>
              <w:rPr>
                <w:rFonts w:ascii="Times New Roman" w:hAnsi="Times New Roman" w:cs="Times New Roman"/>
                <w:sz w:val="24"/>
                <w:szCs w:val="24"/>
              </w:rPr>
            </w:pPr>
            <w:r w:rsidRPr="000C38A9">
              <w:rPr>
                <w:rFonts w:ascii="Times New Roman" w:hAnsi="Times New Roman" w:cs="Times New Roman"/>
                <w:sz w:val="24"/>
                <w:szCs w:val="24"/>
              </w:rPr>
              <w:lastRenderedPageBreak/>
              <w:t xml:space="preserve">                 </w:t>
            </w:r>
            <w:proofErr w:type="gramStart"/>
            <w:r w:rsidRPr="000C38A9">
              <w:rPr>
                <w:rFonts w:ascii="Times New Roman" w:hAnsi="Times New Roman" w:cs="Times New Roman"/>
                <w:sz w:val="24"/>
                <w:szCs w:val="24"/>
              </w:rPr>
              <w:t>3.5.Результаты инвентаризации в части выявленных отклонений при инвентаризации отражаются, если иное не установлено федеральными стандартами бухгалтерского учета государственных финансов, в бухгалтерском учете и бухгалтерской (финансовой) отчетности в отчетном периоде, к которому относится дата, по состоянию на которую проводилась инвентаризация, или последним календарным днем отчетного периода, за который формируется бухгалтерская (финансовая) отчетность, в целях обеспечения достоверности данных которой проводилась инвентаризация.</w:t>
            </w:r>
            <w:proofErr w:type="gramEnd"/>
          </w:p>
          <w:p w:rsidR="00BF5827" w:rsidRPr="000C38A9" w:rsidRDefault="00BF5827" w:rsidP="00E34F8D">
            <w:pPr>
              <w:pStyle w:val="ab"/>
              <w:rPr>
                <w:rFonts w:ascii="Times New Roman" w:hAnsi="Times New Roman" w:cs="Times New Roman"/>
                <w:sz w:val="24"/>
                <w:szCs w:val="24"/>
              </w:rPr>
            </w:pPr>
          </w:p>
        </w:tc>
      </w:tr>
      <w:tr w:rsidR="00BF5827" w:rsidRPr="000C38A9" w:rsidTr="00BF5827">
        <w:tc>
          <w:tcPr>
            <w:tcW w:w="14567" w:type="dxa"/>
          </w:tcPr>
          <w:p w:rsidR="00BF5827" w:rsidRPr="000C38A9" w:rsidRDefault="00BF5827" w:rsidP="00E34F8D">
            <w:pPr>
              <w:pStyle w:val="ConsPlusNormal"/>
              <w:rPr>
                <w:rFonts w:ascii="Times New Roman" w:hAnsi="Times New Roman" w:cs="Times New Roman"/>
                <w:sz w:val="24"/>
                <w:szCs w:val="24"/>
              </w:rPr>
            </w:pPr>
          </w:p>
          <w:p w:rsidR="00BF5827" w:rsidRPr="000C38A9" w:rsidRDefault="00BF5827" w:rsidP="00E34F8D">
            <w:pPr>
              <w:pStyle w:val="ConsPlusNormal"/>
              <w:jc w:val="center"/>
              <w:outlineLvl w:val="1"/>
              <w:rPr>
                <w:rFonts w:ascii="Times New Roman" w:hAnsi="Times New Roman" w:cs="Times New Roman"/>
                <w:b/>
                <w:sz w:val="24"/>
                <w:szCs w:val="24"/>
              </w:rPr>
            </w:pPr>
            <w:r w:rsidRPr="000C38A9">
              <w:rPr>
                <w:rFonts w:ascii="Times New Roman" w:hAnsi="Times New Roman" w:cs="Times New Roman"/>
                <w:b/>
                <w:sz w:val="24"/>
                <w:szCs w:val="24"/>
              </w:rPr>
              <w:t xml:space="preserve">4. Особенности проведения инвентаризации активов и обязательств </w:t>
            </w:r>
          </w:p>
          <w:p w:rsidR="00BF5827" w:rsidRPr="000C38A9" w:rsidRDefault="00BF5827" w:rsidP="00E34F8D">
            <w:pPr>
              <w:pStyle w:val="ConsPlusNormal"/>
              <w:jc w:val="center"/>
              <w:outlineLvl w:val="1"/>
              <w:rPr>
                <w:rFonts w:ascii="Times New Roman" w:hAnsi="Times New Roman" w:cs="Times New Roman"/>
                <w:b/>
                <w:sz w:val="24"/>
                <w:szCs w:val="24"/>
              </w:rPr>
            </w:pPr>
            <w:r w:rsidRPr="000C38A9">
              <w:rPr>
                <w:rFonts w:ascii="Times New Roman" w:hAnsi="Times New Roman" w:cs="Times New Roman"/>
                <w:b/>
                <w:sz w:val="24"/>
                <w:szCs w:val="24"/>
              </w:rPr>
              <w:t>в случаях, когда проведение инвентаризации обязательно.</w:t>
            </w:r>
          </w:p>
          <w:p w:rsidR="00BF5827" w:rsidRPr="000C38A9" w:rsidRDefault="00BF5827" w:rsidP="00E34F8D">
            <w:pPr>
              <w:pStyle w:val="ConsPlusNormal"/>
              <w:jc w:val="center"/>
              <w:outlineLvl w:val="1"/>
              <w:rPr>
                <w:rFonts w:ascii="Times New Roman" w:hAnsi="Times New Roman" w:cs="Times New Roman"/>
                <w:b/>
                <w:color w:val="000000" w:themeColor="text1"/>
                <w:sz w:val="24"/>
                <w:szCs w:val="24"/>
              </w:rPr>
            </w:pPr>
          </w:p>
        </w:tc>
      </w:tr>
      <w:tr w:rsidR="00BF5827" w:rsidRPr="000C38A9" w:rsidTr="00BF5827">
        <w:tc>
          <w:tcPr>
            <w:tcW w:w="14567" w:type="dxa"/>
          </w:tcPr>
          <w:p w:rsidR="00BF5827" w:rsidRPr="000C38A9" w:rsidRDefault="00BF5827" w:rsidP="00217E27">
            <w:pPr>
              <w:pStyle w:val="ac"/>
              <w:shd w:val="clear" w:color="auto" w:fill="FFFFFF"/>
              <w:spacing w:before="0" w:beforeAutospacing="0" w:after="0" w:afterAutospacing="0"/>
              <w:jc w:val="both"/>
              <w:rPr>
                <w:rStyle w:val="ad"/>
                <w:b w:val="0"/>
                <w:color w:val="2A3143"/>
              </w:rPr>
            </w:pPr>
            <w:r w:rsidRPr="000C38A9">
              <w:rPr>
                <w:rStyle w:val="ad"/>
                <w:b w:val="0"/>
                <w:color w:val="2A3143"/>
              </w:rPr>
              <w:t xml:space="preserve">          4.1.</w:t>
            </w:r>
            <w:r w:rsidRPr="000C38A9">
              <w:rPr>
                <w:b/>
              </w:rPr>
              <w:t xml:space="preserve"> </w:t>
            </w:r>
            <w:r w:rsidRPr="000C38A9">
              <w:t>П</w:t>
            </w:r>
            <w:r w:rsidRPr="000C38A9">
              <w:rPr>
                <w:rStyle w:val="ad"/>
                <w:b w:val="0"/>
                <w:color w:val="2A3143"/>
              </w:rPr>
              <w:t>ри установлении факта утраты (хищений или злоупотреблений) или порчи (повреждения) имущества, не связанных с влиянием чрезвычайных ситуаций природного и техногенного характера инвентаризация проводится в отношении объектов имущества, по которым выявлены указанные факты, либо в отношении мест хранения, ответственных лиц, связанных с таким имуществом, непосредственно по установлению таких фактов.</w:t>
            </w:r>
          </w:p>
          <w:p w:rsidR="00BF5827" w:rsidRPr="000C38A9" w:rsidRDefault="00BF5827" w:rsidP="00217E27">
            <w:pPr>
              <w:pStyle w:val="ac"/>
              <w:shd w:val="clear" w:color="auto" w:fill="FFFFFF"/>
              <w:spacing w:before="0" w:beforeAutospacing="0" w:after="0" w:afterAutospacing="0"/>
              <w:jc w:val="both"/>
              <w:rPr>
                <w:rStyle w:val="ad"/>
                <w:b w:val="0"/>
                <w:color w:val="2A3143"/>
              </w:rPr>
            </w:pPr>
            <w:r w:rsidRPr="000C38A9">
              <w:rPr>
                <w:rStyle w:val="ad"/>
                <w:b w:val="0"/>
                <w:color w:val="2A3143"/>
              </w:rPr>
              <w:t xml:space="preserve">     Выбранный способ, метод проведения инвентаризации указывается в Решении о проведении инвентаризации (ф. 0510439), Изменении Решения о проведении инвентаризации (ф. 0510447).</w:t>
            </w:r>
          </w:p>
          <w:p w:rsidR="00BF5827" w:rsidRPr="000C38A9" w:rsidRDefault="00BF5827" w:rsidP="00217E27">
            <w:pPr>
              <w:pStyle w:val="ac"/>
              <w:shd w:val="clear" w:color="auto" w:fill="FFFFFF"/>
              <w:spacing w:before="0" w:beforeAutospacing="0" w:after="0" w:afterAutospacing="0"/>
              <w:jc w:val="both"/>
              <w:rPr>
                <w:rStyle w:val="ad"/>
                <w:b w:val="0"/>
                <w:color w:val="2A3143"/>
              </w:rPr>
            </w:pPr>
          </w:p>
        </w:tc>
      </w:tr>
      <w:tr w:rsidR="00BF5827" w:rsidRPr="000C38A9" w:rsidTr="00BF5827">
        <w:tc>
          <w:tcPr>
            <w:tcW w:w="14567" w:type="dxa"/>
          </w:tcPr>
          <w:p w:rsidR="00BF5827" w:rsidRPr="000C38A9" w:rsidRDefault="00BF5827" w:rsidP="00217E27">
            <w:pPr>
              <w:pStyle w:val="ac"/>
              <w:shd w:val="clear" w:color="auto" w:fill="FFFFFF"/>
              <w:spacing w:before="0" w:beforeAutospacing="0" w:after="0" w:afterAutospacing="0"/>
              <w:jc w:val="both"/>
              <w:rPr>
                <w:rStyle w:val="ad"/>
                <w:b w:val="0"/>
                <w:color w:val="2A3143"/>
              </w:rPr>
            </w:pPr>
            <w:r w:rsidRPr="000C38A9">
              <w:rPr>
                <w:rStyle w:val="ad"/>
                <w:b w:val="0"/>
                <w:color w:val="2A3143"/>
              </w:rPr>
              <w:t xml:space="preserve">      4.2. Проведение инвентаризации в случае пожара, аварии, опасного природного явления, катастрофы, стихийного или иного бедствия, или других чрезвычайных ситуаций, которые могут повлечь или повлекли за собой материальные потери и нарушение условий жизнедеятельности людей осуществляется в отношении объектов инвентаризации, непосредственно связанных с указанными случаями, сразу после окончания соответствующего события. </w:t>
            </w:r>
          </w:p>
          <w:p w:rsidR="00BF5827" w:rsidRPr="000C38A9" w:rsidRDefault="00BF5827" w:rsidP="00217E27">
            <w:pPr>
              <w:pStyle w:val="ac"/>
              <w:shd w:val="clear" w:color="auto" w:fill="FFFFFF"/>
              <w:spacing w:before="0" w:beforeAutospacing="0" w:after="0" w:afterAutospacing="0"/>
              <w:jc w:val="both"/>
              <w:rPr>
                <w:rStyle w:val="ad"/>
                <w:b w:val="0"/>
                <w:color w:val="2A3143"/>
              </w:rPr>
            </w:pPr>
            <w:r w:rsidRPr="000C38A9">
              <w:rPr>
                <w:rStyle w:val="ad"/>
                <w:b w:val="0"/>
                <w:color w:val="2A3143"/>
              </w:rPr>
              <w:t xml:space="preserve">       В случае, когда проведение инвентаризации по окончании соответствующего события не представляется возможным, проведение инвентаризации осуществляется непосредственно после устранения причин, по которым проведение инвентаризации не представлялось возможным.</w:t>
            </w:r>
          </w:p>
          <w:p w:rsidR="00BF5827" w:rsidRPr="000C38A9" w:rsidRDefault="00BF5827" w:rsidP="00217E27">
            <w:pPr>
              <w:pStyle w:val="ac"/>
              <w:shd w:val="clear" w:color="auto" w:fill="FFFFFF"/>
              <w:spacing w:before="0" w:beforeAutospacing="0" w:after="0" w:afterAutospacing="0"/>
              <w:jc w:val="both"/>
              <w:rPr>
                <w:rStyle w:val="ad"/>
                <w:rFonts w:ascii="Formular" w:hAnsi="Formular"/>
                <w:color w:val="2A3143"/>
              </w:rPr>
            </w:pPr>
            <w:r w:rsidRPr="000C38A9">
              <w:rPr>
                <w:rStyle w:val="ad"/>
                <w:b w:val="0"/>
                <w:color w:val="2A3143"/>
              </w:rPr>
              <w:t xml:space="preserve">        </w:t>
            </w:r>
          </w:p>
        </w:tc>
      </w:tr>
      <w:tr w:rsidR="00BF5827" w:rsidRPr="000C38A9" w:rsidTr="00BF5827">
        <w:tc>
          <w:tcPr>
            <w:tcW w:w="14567" w:type="dxa"/>
          </w:tcPr>
          <w:p w:rsidR="00BF5827" w:rsidRPr="000C38A9" w:rsidRDefault="00BF5827" w:rsidP="00C6307B">
            <w:pPr>
              <w:pStyle w:val="ac"/>
              <w:shd w:val="clear" w:color="auto" w:fill="FFFFFF"/>
              <w:spacing w:before="0" w:beforeAutospacing="0" w:after="360" w:afterAutospacing="0"/>
              <w:rPr>
                <w:color w:val="2A3143"/>
              </w:rPr>
            </w:pPr>
            <w:r w:rsidRPr="000C38A9">
              <w:rPr>
                <w:color w:val="2A3143"/>
              </w:rPr>
              <w:t xml:space="preserve">          4.3. Инвентаризация по причине </w:t>
            </w:r>
            <w:proofErr w:type="gramStart"/>
            <w:r w:rsidRPr="000C38A9">
              <w:rPr>
                <w:color w:val="2A3143"/>
              </w:rPr>
              <w:t>смены</w:t>
            </w:r>
            <w:proofErr w:type="gramEnd"/>
            <w:r w:rsidRPr="000C38A9">
              <w:rPr>
                <w:color w:val="2A3143"/>
              </w:rPr>
              <w:t xml:space="preserve"> МОЛ проводится непосредственно при смене ответственных лиц (на день приемки-передачи дел) либо при невозможности присутствия ответственного лица, передающего имущество, по объективным причинам (болезнь, форс-мажорные обстоятельства, смерть) – на день приемки дел новым ответственным лицом. Инвентаризация проводится по всем </w:t>
            </w:r>
            <w:r w:rsidRPr="000C38A9">
              <w:rPr>
                <w:color w:val="2A3143"/>
              </w:rPr>
              <w:lastRenderedPageBreak/>
              <w:t>передаваемым (принимаемым) объектам инвентаризации.</w:t>
            </w:r>
          </w:p>
        </w:tc>
      </w:tr>
      <w:tr w:rsidR="00BF5827" w:rsidRPr="000C38A9" w:rsidTr="00BF5827">
        <w:tc>
          <w:tcPr>
            <w:tcW w:w="14567" w:type="dxa"/>
          </w:tcPr>
          <w:p w:rsidR="00BF5827" w:rsidRPr="000C38A9" w:rsidRDefault="00BF5827" w:rsidP="00C6307B">
            <w:pPr>
              <w:pStyle w:val="ab"/>
              <w:tabs>
                <w:tab w:val="left" w:pos="682"/>
              </w:tabs>
              <w:jc w:val="both"/>
              <w:rPr>
                <w:rFonts w:ascii="Times New Roman" w:hAnsi="Times New Roman" w:cs="Times New Roman"/>
                <w:sz w:val="24"/>
                <w:szCs w:val="24"/>
              </w:rPr>
            </w:pPr>
            <w:r w:rsidRPr="000C38A9">
              <w:rPr>
                <w:rFonts w:ascii="Times New Roman" w:hAnsi="Times New Roman" w:cs="Times New Roman"/>
                <w:sz w:val="24"/>
                <w:szCs w:val="24"/>
              </w:rPr>
              <w:lastRenderedPageBreak/>
              <w:t xml:space="preserve">          4.4. Инвентаризация при передаче учреждением имущественного комплекса.</w:t>
            </w:r>
          </w:p>
          <w:p w:rsidR="00BF5827" w:rsidRPr="000C38A9" w:rsidRDefault="00BF5827" w:rsidP="00BD1698">
            <w:pPr>
              <w:pStyle w:val="ab"/>
              <w:jc w:val="both"/>
              <w:rPr>
                <w:rFonts w:ascii="Times New Roman" w:hAnsi="Times New Roman" w:cs="Times New Roman"/>
                <w:sz w:val="24"/>
                <w:szCs w:val="24"/>
              </w:rPr>
            </w:pPr>
            <w:r w:rsidRPr="000C38A9">
              <w:rPr>
                <w:rFonts w:ascii="Times New Roman" w:hAnsi="Times New Roman" w:cs="Times New Roman"/>
                <w:sz w:val="24"/>
                <w:szCs w:val="24"/>
              </w:rPr>
              <w:t xml:space="preserve">           </w:t>
            </w:r>
            <w:proofErr w:type="gramStart"/>
            <w:r w:rsidRPr="000C38A9">
              <w:rPr>
                <w:rFonts w:ascii="Times New Roman" w:hAnsi="Times New Roman" w:cs="Times New Roman"/>
                <w:sz w:val="24"/>
                <w:szCs w:val="24"/>
              </w:rPr>
              <w:t xml:space="preserve">Имущественным комплексом для целей применения данного порядка является комплекс объектов основных средств, при этом объекты, входящие в комплекс не предназначены для самостоятельного выполнения функций, и эксплуатируются в целях обеспечения единой функции (как единый имущественный комплекс), при этом не предусмотрено из принципа непрерывности деятельности в обозримом будущем их обособление как самостоятельных объектов распоряжения.            </w:t>
            </w:r>
            <w:proofErr w:type="gramEnd"/>
          </w:p>
          <w:p w:rsidR="00BF5827" w:rsidRPr="000C38A9" w:rsidRDefault="00BF5827" w:rsidP="00BD1698">
            <w:pPr>
              <w:pStyle w:val="ab"/>
              <w:jc w:val="both"/>
              <w:rPr>
                <w:rFonts w:ascii="Times New Roman" w:hAnsi="Times New Roman" w:cs="Times New Roman"/>
                <w:sz w:val="24"/>
                <w:szCs w:val="24"/>
              </w:rPr>
            </w:pPr>
          </w:p>
          <w:p w:rsidR="00BF5827" w:rsidRPr="000C38A9" w:rsidRDefault="00BF5827" w:rsidP="00BD1698">
            <w:pPr>
              <w:pStyle w:val="ab"/>
              <w:jc w:val="both"/>
              <w:rPr>
                <w:rFonts w:ascii="Times New Roman" w:hAnsi="Times New Roman" w:cs="Times New Roman"/>
                <w:sz w:val="24"/>
                <w:szCs w:val="24"/>
              </w:rPr>
            </w:pPr>
            <w:r w:rsidRPr="000C38A9">
              <w:rPr>
                <w:rFonts w:ascii="Times New Roman" w:hAnsi="Times New Roman" w:cs="Times New Roman"/>
                <w:sz w:val="24"/>
                <w:szCs w:val="24"/>
              </w:rPr>
              <w:t xml:space="preserve">         Передача имущественного комплекса в аренду, управление, безвозмездное пользование, для учреждения </w:t>
            </w:r>
            <w:r w:rsidRPr="000C38A9">
              <w:rPr>
                <w:rFonts w:ascii="Times New Roman" w:hAnsi="Times New Roman" w:cs="Times New Roman"/>
                <w:sz w:val="24"/>
                <w:szCs w:val="24"/>
                <w:u w:val="single"/>
              </w:rPr>
              <w:t>не является обычным видом деятельности</w:t>
            </w:r>
            <w:r w:rsidRPr="000C38A9">
              <w:rPr>
                <w:rFonts w:ascii="Times New Roman" w:hAnsi="Times New Roman" w:cs="Times New Roman"/>
                <w:sz w:val="24"/>
                <w:szCs w:val="24"/>
              </w:rPr>
              <w:t>, поэтому в случае передачи имущественного комплекса в аренду, управление, безвозмездное пользование, а также в случае отчуждения (продажи) имущественного комплекса в обязательном порядке проводится инвентаризация.</w:t>
            </w:r>
          </w:p>
          <w:p w:rsidR="00BF5827" w:rsidRPr="000C38A9" w:rsidRDefault="00BF5827" w:rsidP="00BD1698">
            <w:pPr>
              <w:pStyle w:val="ab"/>
              <w:jc w:val="both"/>
              <w:rPr>
                <w:rFonts w:ascii="Times New Roman" w:hAnsi="Times New Roman" w:cs="Times New Roman"/>
                <w:sz w:val="24"/>
                <w:szCs w:val="24"/>
              </w:rPr>
            </w:pPr>
            <w:r w:rsidRPr="000C38A9">
              <w:rPr>
                <w:rFonts w:ascii="Times New Roman" w:hAnsi="Times New Roman" w:cs="Times New Roman"/>
                <w:sz w:val="24"/>
                <w:szCs w:val="24"/>
              </w:rPr>
              <w:t xml:space="preserve">         Инвентаризация проводится непосредственно перед его передачей (возвратом) в аренду, управление, безвозмездное пользование или перед отчуждением (продажей).</w:t>
            </w:r>
          </w:p>
          <w:p w:rsidR="00BF5827" w:rsidRPr="000C38A9" w:rsidRDefault="00BF5827" w:rsidP="00BD1698">
            <w:pPr>
              <w:autoSpaceDE w:val="0"/>
              <w:autoSpaceDN w:val="0"/>
              <w:adjustRightInd w:val="0"/>
              <w:jc w:val="both"/>
              <w:rPr>
                <w:rFonts w:ascii="Times New Roman" w:hAnsi="Times New Roman" w:cs="Times New Roman"/>
                <w:bCs/>
                <w:sz w:val="24"/>
                <w:szCs w:val="24"/>
              </w:rPr>
            </w:pPr>
            <w:r w:rsidRPr="000C38A9">
              <w:rPr>
                <w:rFonts w:ascii="Times New Roman" w:hAnsi="Times New Roman" w:cs="Times New Roman"/>
                <w:sz w:val="24"/>
                <w:szCs w:val="24"/>
              </w:rPr>
              <w:t xml:space="preserve">         Выявление изменения конструктивных составных частей имущественного комплекса, произведенных пользователем (арендатором) имущества за время его использования, в том числе неотделимых улучшений осуществляется в ходе </w:t>
            </w:r>
            <w:r w:rsidRPr="000C38A9">
              <w:rPr>
                <w:rFonts w:ascii="Times New Roman" w:hAnsi="Times New Roman" w:cs="Times New Roman"/>
                <w:bCs/>
                <w:sz w:val="24"/>
                <w:szCs w:val="24"/>
              </w:rPr>
              <w:t xml:space="preserve">инвентаризации при передаче (возврате) комплекса объектов учета (имущественного комплекса) в аренду, управление, безвозмездное пользование, хранение, а также при выкупе, продаже комплекса объектов учета (имущественного комплекса) </w:t>
            </w:r>
          </w:p>
          <w:p w:rsidR="00BF5827" w:rsidRPr="000C38A9" w:rsidRDefault="00BF5827" w:rsidP="00BD1698">
            <w:pPr>
              <w:autoSpaceDE w:val="0"/>
              <w:autoSpaceDN w:val="0"/>
              <w:adjustRightInd w:val="0"/>
              <w:ind w:firstLine="540"/>
              <w:jc w:val="both"/>
              <w:rPr>
                <w:rFonts w:ascii="Times New Roman" w:hAnsi="Times New Roman" w:cs="Times New Roman"/>
                <w:bCs/>
                <w:sz w:val="24"/>
                <w:szCs w:val="24"/>
              </w:rPr>
            </w:pPr>
            <w:r w:rsidRPr="000C38A9">
              <w:rPr>
                <w:rFonts w:ascii="Times New Roman" w:hAnsi="Times New Roman" w:cs="Times New Roman"/>
                <w:bCs/>
                <w:sz w:val="24"/>
                <w:szCs w:val="24"/>
              </w:rPr>
              <w:t>Все выявленные изменения конструктивных составных частей имущественного комплекса, произведенные пользователем (арендатором) имущества за время его использования, в том числе неотделимые улучшения подлежат отражению в инвентаризационных документах.</w:t>
            </w:r>
          </w:p>
          <w:p w:rsidR="00BF5827" w:rsidRPr="000C38A9" w:rsidRDefault="00BF5827" w:rsidP="00BD1698">
            <w:pPr>
              <w:pStyle w:val="ab"/>
              <w:jc w:val="both"/>
              <w:rPr>
                <w:rFonts w:ascii="Times New Roman" w:hAnsi="Times New Roman" w:cs="Times New Roman"/>
                <w:sz w:val="24"/>
                <w:szCs w:val="24"/>
                <w:highlight w:val="yellow"/>
              </w:rPr>
            </w:pPr>
          </w:p>
        </w:tc>
      </w:tr>
      <w:tr w:rsidR="00BF5827" w:rsidRPr="000C38A9" w:rsidTr="00BF5827">
        <w:tc>
          <w:tcPr>
            <w:tcW w:w="14567" w:type="dxa"/>
          </w:tcPr>
          <w:p w:rsidR="00BF5827" w:rsidRPr="000C38A9" w:rsidRDefault="00BF5827" w:rsidP="00C6307B">
            <w:pPr>
              <w:pStyle w:val="ab"/>
              <w:rPr>
                <w:rFonts w:ascii="Times New Roman" w:hAnsi="Times New Roman" w:cs="Times New Roman"/>
                <w:sz w:val="24"/>
                <w:szCs w:val="24"/>
              </w:rPr>
            </w:pPr>
            <w:r w:rsidRPr="000C38A9">
              <w:rPr>
                <w:rFonts w:ascii="Times New Roman" w:hAnsi="Times New Roman" w:cs="Times New Roman"/>
                <w:sz w:val="24"/>
                <w:szCs w:val="24"/>
              </w:rPr>
              <w:t xml:space="preserve">           4.5. Инвентаризация при реорганизации организации, за исключением случаев реорганизации в форме преобразования, проводится по всей совокупности объектов инвентаризации перед составлением </w:t>
            </w:r>
            <w:r w:rsidRPr="000C38A9">
              <w:rPr>
                <w:rFonts w:ascii="Times New Roman" w:hAnsi="Times New Roman" w:cs="Times New Roman"/>
                <w:b/>
                <w:sz w:val="24"/>
                <w:szCs w:val="24"/>
              </w:rPr>
              <w:t xml:space="preserve"> </w:t>
            </w:r>
            <w:r w:rsidRPr="000C38A9">
              <w:rPr>
                <w:rFonts w:ascii="Times New Roman" w:hAnsi="Times New Roman" w:cs="Times New Roman"/>
                <w:sz w:val="24"/>
                <w:szCs w:val="24"/>
              </w:rPr>
              <w:t>передаточного акта или разделительного баланса по решению руководителя учреждения.</w:t>
            </w:r>
          </w:p>
          <w:p w:rsidR="00BF5827" w:rsidRPr="000C38A9" w:rsidRDefault="00BF5827" w:rsidP="00C6307B">
            <w:pPr>
              <w:pStyle w:val="ab"/>
              <w:rPr>
                <w:rFonts w:ascii="Times New Roman" w:hAnsi="Times New Roman" w:cs="Times New Roman"/>
                <w:sz w:val="24"/>
                <w:szCs w:val="24"/>
              </w:rPr>
            </w:pPr>
          </w:p>
        </w:tc>
      </w:tr>
      <w:tr w:rsidR="00BF5827" w:rsidRPr="000C38A9" w:rsidTr="00BF5827">
        <w:tc>
          <w:tcPr>
            <w:tcW w:w="14567" w:type="dxa"/>
          </w:tcPr>
          <w:p w:rsidR="00BF5827" w:rsidRPr="000C38A9" w:rsidRDefault="00BF5827" w:rsidP="00C6307B">
            <w:pPr>
              <w:pStyle w:val="ab"/>
              <w:rPr>
                <w:rFonts w:ascii="Times New Roman" w:hAnsi="Times New Roman" w:cs="Times New Roman"/>
                <w:color w:val="2A3143"/>
                <w:sz w:val="24"/>
                <w:szCs w:val="24"/>
              </w:rPr>
            </w:pPr>
            <w:r w:rsidRPr="000C38A9">
              <w:rPr>
                <w:rFonts w:ascii="Times New Roman" w:hAnsi="Times New Roman" w:cs="Times New Roman"/>
                <w:sz w:val="24"/>
                <w:szCs w:val="24"/>
              </w:rPr>
              <w:t xml:space="preserve">           4.6. Инвентаризация при ликвидации (упразднении) учреждения проводится по всей совокупности объектов инвентаризации перед составлением промежуточного (ликвидационного) баланса по решению руководителя учреждения.</w:t>
            </w:r>
          </w:p>
        </w:tc>
      </w:tr>
      <w:tr w:rsidR="00BF5827" w:rsidRPr="000C38A9" w:rsidTr="00BF5827">
        <w:tc>
          <w:tcPr>
            <w:tcW w:w="14567" w:type="dxa"/>
          </w:tcPr>
          <w:p w:rsidR="00BF5827" w:rsidRPr="000C38A9" w:rsidRDefault="00BF5827" w:rsidP="00BD1698">
            <w:pPr>
              <w:pStyle w:val="ab"/>
              <w:jc w:val="both"/>
              <w:rPr>
                <w:rFonts w:ascii="Times New Roman" w:hAnsi="Times New Roman" w:cs="Times New Roman"/>
                <w:sz w:val="24"/>
                <w:szCs w:val="24"/>
              </w:rPr>
            </w:pPr>
            <w:r w:rsidRPr="000C38A9">
              <w:rPr>
                <w:rFonts w:ascii="Times New Roman" w:hAnsi="Times New Roman" w:cs="Times New Roman"/>
                <w:sz w:val="24"/>
                <w:szCs w:val="24"/>
              </w:rPr>
              <w:t xml:space="preserve">         4.7.В целях составления годовой бухгалтерской (финансовой) отчетности обязательной инвентаризации подлежат следующие объекты бухгалтерского учета:</w:t>
            </w:r>
          </w:p>
          <w:p w:rsidR="00BF5827" w:rsidRPr="000C38A9" w:rsidRDefault="00BF5827" w:rsidP="00BD1698">
            <w:pPr>
              <w:pStyle w:val="ab"/>
              <w:jc w:val="both"/>
              <w:rPr>
                <w:rFonts w:ascii="Times New Roman" w:hAnsi="Times New Roman" w:cs="Times New Roman"/>
                <w:b/>
                <w:sz w:val="24"/>
                <w:szCs w:val="24"/>
              </w:rPr>
            </w:pPr>
            <w:r w:rsidRPr="000C38A9">
              <w:rPr>
                <w:rFonts w:ascii="Times New Roman" w:hAnsi="Times New Roman" w:cs="Times New Roman"/>
                <w:b/>
                <w:sz w:val="24"/>
                <w:szCs w:val="24"/>
              </w:rPr>
              <w:t>1. просроченная дебиторская (кредиторская) задолженность;</w:t>
            </w:r>
          </w:p>
          <w:p w:rsidR="00BF5827" w:rsidRPr="000C38A9" w:rsidRDefault="00BF5827" w:rsidP="00BD1698">
            <w:pPr>
              <w:pStyle w:val="ab"/>
              <w:jc w:val="both"/>
              <w:rPr>
                <w:rFonts w:ascii="Times New Roman" w:hAnsi="Times New Roman" w:cs="Times New Roman"/>
                <w:b/>
                <w:sz w:val="24"/>
                <w:szCs w:val="24"/>
              </w:rPr>
            </w:pPr>
            <w:r w:rsidRPr="000C38A9">
              <w:rPr>
                <w:rFonts w:ascii="Times New Roman" w:hAnsi="Times New Roman" w:cs="Times New Roman"/>
                <w:b/>
                <w:sz w:val="24"/>
                <w:szCs w:val="24"/>
              </w:rPr>
              <w:t xml:space="preserve">2. активы и обязательства, некорректное раскрытие информации о которых существенным образом может повлиять на </w:t>
            </w:r>
            <w:r w:rsidRPr="000C38A9">
              <w:rPr>
                <w:rFonts w:ascii="Times New Roman" w:hAnsi="Times New Roman" w:cs="Times New Roman"/>
                <w:b/>
                <w:sz w:val="24"/>
                <w:szCs w:val="24"/>
              </w:rPr>
              <w:lastRenderedPageBreak/>
              <w:t xml:space="preserve">достоверность отчетности, по которым в течение финансового года не отражались операции по их увеличению (уменьшению): </w:t>
            </w:r>
          </w:p>
          <w:p w:rsidR="00BF5827" w:rsidRPr="000C38A9" w:rsidRDefault="00BF5827" w:rsidP="00BD1698">
            <w:pPr>
              <w:pStyle w:val="ab"/>
              <w:jc w:val="both"/>
              <w:rPr>
                <w:rFonts w:ascii="Times New Roman" w:hAnsi="Times New Roman" w:cs="Times New Roman"/>
                <w:b/>
                <w:sz w:val="24"/>
                <w:szCs w:val="24"/>
              </w:rPr>
            </w:pPr>
            <w:r w:rsidRPr="000C38A9">
              <w:rPr>
                <w:rFonts w:ascii="Times New Roman" w:hAnsi="Times New Roman" w:cs="Times New Roman"/>
                <w:b/>
                <w:sz w:val="24"/>
                <w:szCs w:val="24"/>
              </w:rPr>
              <w:t xml:space="preserve">-дебиторская (кредиторская) задолженность, </w:t>
            </w:r>
          </w:p>
          <w:p w:rsidR="00BF5827" w:rsidRPr="000C38A9" w:rsidRDefault="00BF5827" w:rsidP="00BD1698">
            <w:pPr>
              <w:pStyle w:val="ab"/>
              <w:jc w:val="both"/>
              <w:rPr>
                <w:rFonts w:ascii="Times New Roman" w:hAnsi="Times New Roman" w:cs="Times New Roman"/>
                <w:b/>
                <w:sz w:val="24"/>
                <w:szCs w:val="24"/>
              </w:rPr>
            </w:pPr>
            <w:r w:rsidRPr="000C38A9">
              <w:rPr>
                <w:rFonts w:ascii="Times New Roman" w:hAnsi="Times New Roman" w:cs="Times New Roman"/>
                <w:b/>
                <w:sz w:val="24"/>
                <w:szCs w:val="24"/>
              </w:rPr>
              <w:t xml:space="preserve">-капитальные вложения, </w:t>
            </w:r>
          </w:p>
          <w:p w:rsidR="00BF5827" w:rsidRPr="000C38A9" w:rsidRDefault="00BF5827" w:rsidP="00BD1698">
            <w:pPr>
              <w:pStyle w:val="ab"/>
              <w:jc w:val="both"/>
              <w:rPr>
                <w:rFonts w:ascii="Times New Roman" w:hAnsi="Times New Roman" w:cs="Times New Roman"/>
                <w:sz w:val="24"/>
                <w:szCs w:val="24"/>
              </w:rPr>
            </w:pPr>
            <w:r w:rsidRPr="000C38A9">
              <w:rPr>
                <w:rFonts w:ascii="Times New Roman" w:hAnsi="Times New Roman" w:cs="Times New Roman"/>
                <w:sz w:val="24"/>
                <w:szCs w:val="24"/>
              </w:rPr>
              <w:t xml:space="preserve">                  Проведение инвентаризации таких объектов учета осуществляется перед составлением годовой бухгалтерской (финансовой) отчетности, но не ранее 1 октября отчетного года. В случае возникновения на отчетную дату просроченной дебиторской (кредиторской) задолженности, информация о которой подлежит раскрытию в бухгалтерской (финансовой) отчетности, инвентаризация такой задолженности проводится на отчетную дату;</w:t>
            </w:r>
          </w:p>
          <w:p w:rsidR="00BF5827" w:rsidRPr="000C38A9" w:rsidRDefault="00BF5827" w:rsidP="00BD1698">
            <w:pPr>
              <w:pStyle w:val="ab"/>
              <w:jc w:val="both"/>
              <w:rPr>
                <w:rFonts w:ascii="Times New Roman" w:hAnsi="Times New Roman" w:cs="Times New Roman"/>
                <w:sz w:val="24"/>
                <w:szCs w:val="24"/>
              </w:rPr>
            </w:pPr>
          </w:p>
          <w:p w:rsidR="00BF5827" w:rsidRPr="000C38A9" w:rsidRDefault="00BF5827" w:rsidP="00BD1698">
            <w:pPr>
              <w:pStyle w:val="ab"/>
              <w:jc w:val="both"/>
              <w:rPr>
                <w:rFonts w:ascii="Times New Roman" w:hAnsi="Times New Roman" w:cs="Times New Roman"/>
                <w:b/>
                <w:sz w:val="24"/>
                <w:szCs w:val="24"/>
              </w:rPr>
            </w:pPr>
            <w:r w:rsidRPr="000C38A9">
              <w:rPr>
                <w:rFonts w:ascii="Times New Roman" w:hAnsi="Times New Roman" w:cs="Times New Roman"/>
                <w:sz w:val="24"/>
                <w:szCs w:val="24"/>
              </w:rPr>
              <w:t xml:space="preserve"> </w:t>
            </w:r>
            <w:r w:rsidRPr="000C38A9">
              <w:rPr>
                <w:rFonts w:ascii="Times New Roman" w:hAnsi="Times New Roman" w:cs="Times New Roman"/>
                <w:b/>
                <w:sz w:val="24"/>
                <w:szCs w:val="24"/>
              </w:rPr>
              <w:t>3. объекты учета, стоимостная оценка которых определяет величину налоговых обязательств (определяет объект налогообложения):</w:t>
            </w:r>
          </w:p>
          <w:p w:rsidR="00BF5827" w:rsidRPr="000C38A9" w:rsidRDefault="00BF5827" w:rsidP="00BD1698">
            <w:pPr>
              <w:pStyle w:val="ab"/>
              <w:jc w:val="both"/>
              <w:rPr>
                <w:rFonts w:ascii="Times New Roman" w:hAnsi="Times New Roman" w:cs="Times New Roman"/>
                <w:sz w:val="24"/>
                <w:szCs w:val="24"/>
              </w:rPr>
            </w:pPr>
            <w:r w:rsidRPr="000C38A9">
              <w:rPr>
                <w:rFonts w:ascii="Times New Roman" w:hAnsi="Times New Roman" w:cs="Times New Roman"/>
                <w:sz w:val="24"/>
                <w:szCs w:val="24"/>
              </w:rPr>
              <w:t>-объекты недвижимого имущества,</w:t>
            </w:r>
          </w:p>
          <w:p w:rsidR="00BF5827" w:rsidRPr="000C38A9" w:rsidRDefault="00BF5827" w:rsidP="00BD1698">
            <w:pPr>
              <w:pStyle w:val="ab"/>
              <w:jc w:val="both"/>
              <w:rPr>
                <w:rFonts w:ascii="Times New Roman" w:hAnsi="Times New Roman" w:cs="Times New Roman"/>
                <w:sz w:val="24"/>
                <w:szCs w:val="24"/>
              </w:rPr>
            </w:pPr>
            <w:r w:rsidRPr="000C38A9">
              <w:rPr>
                <w:rFonts w:ascii="Times New Roman" w:hAnsi="Times New Roman" w:cs="Times New Roman"/>
                <w:sz w:val="24"/>
                <w:szCs w:val="24"/>
              </w:rPr>
              <w:t>-транспортные средства.</w:t>
            </w:r>
          </w:p>
          <w:p w:rsidR="00BF5827" w:rsidRPr="000C38A9" w:rsidRDefault="00BF5827" w:rsidP="00BD1698">
            <w:pPr>
              <w:pStyle w:val="ab"/>
              <w:jc w:val="both"/>
              <w:rPr>
                <w:rFonts w:ascii="Times New Roman" w:hAnsi="Times New Roman" w:cs="Times New Roman"/>
                <w:sz w:val="24"/>
                <w:szCs w:val="24"/>
              </w:rPr>
            </w:pPr>
          </w:p>
          <w:p w:rsidR="00BF5827" w:rsidRPr="000C38A9" w:rsidRDefault="00BF5827" w:rsidP="00BD1698">
            <w:pPr>
              <w:pStyle w:val="ab"/>
              <w:jc w:val="both"/>
              <w:rPr>
                <w:rFonts w:ascii="Times New Roman" w:hAnsi="Times New Roman" w:cs="Times New Roman"/>
                <w:sz w:val="24"/>
                <w:szCs w:val="24"/>
              </w:rPr>
            </w:pPr>
            <w:r w:rsidRPr="000C38A9">
              <w:rPr>
                <w:rFonts w:ascii="Times New Roman" w:hAnsi="Times New Roman" w:cs="Times New Roman"/>
                <w:sz w:val="24"/>
                <w:szCs w:val="24"/>
              </w:rPr>
              <w:t>Проведение инвентаризации по таким объектам осуществляется на отчетную дату;</w:t>
            </w:r>
          </w:p>
          <w:p w:rsidR="00BF5827" w:rsidRPr="000C38A9" w:rsidRDefault="00BF5827" w:rsidP="00BD1698">
            <w:pPr>
              <w:pStyle w:val="ab"/>
              <w:jc w:val="both"/>
              <w:rPr>
                <w:rFonts w:ascii="Times New Roman" w:hAnsi="Times New Roman" w:cs="Times New Roman"/>
                <w:sz w:val="24"/>
                <w:szCs w:val="24"/>
              </w:rPr>
            </w:pPr>
          </w:p>
          <w:p w:rsidR="00BF5827" w:rsidRPr="000C38A9" w:rsidRDefault="00BF5827" w:rsidP="00BD1698">
            <w:pPr>
              <w:pStyle w:val="ab"/>
              <w:jc w:val="both"/>
              <w:rPr>
                <w:rFonts w:ascii="Times New Roman" w:hAnsi="Times New Roman" w:cs="Times New Roman"/>
                <w:sz w:val="24"/>
                <w:szCs w:val="24"/>
              </w:rPr>
            </w:pPr>
            <w:r w:rsidRPr="000C38A9">
              <w:rPr>
                <w:rFonts w:ascii="Times New Roman" w:hAnsi="Times New Roman" w:cs="Times New Roman"/>
                <w:b/>
                <w:sz w:val="24"/>
                <w:szCs w:val="24"/>
              </w:rPr>
              <w:t>4. иные объекты нефинансовых активов, если иное не установлено главным распорядителем бюджетных средств.</w:t>
            </w:r>
            <w:r w:rsidRPr="000C38A9">
              <w:rPr>
                <w:rFonts w:ascii="Times New Roman" w:hAnsi="Times New Roman" w:cs="Times New Roman"/>
                <w:sz w:val="24"/>
                <w:szCs w:val="24"/>
              </w:rPr>
              <w:t xml:space="preserve"> Проведение инвентаризации по таким объектам осуществляется не реже одного раза в три года;</w:t>
            </w:r>
          </w:p>
          <w:p w:rsidR="00BF5827" w:rsidRPr="000C38A9" w:rsidRDefault="00BF5827" w:rsidP="00BD1698">
            <w:pPr>
              <w:pStyle w:val="ab"/>
              <w:jc w:val="both"/>
              <w:rPr>
                <w:rFonts w:ascii="Times New Roman" w:hAnsi="Times New Roman" w:cs="Times New Roman"/>
                <w:sz w:val="24"/>
                <w:szCs w:val="24"/>
              </w:rPr>
            </w:pPr>
          </w:p>
          <w:p w:rsidR="00BF5827" w:rsidRPr="000C38A9" w:rsidRDefault="00BF5827" w:rsidP="00BD1698">
            <w:pPr>
              <w:pStyle w:val="ab"/>
              <w:jc w:val="both"/>
              <w:rPr>
                <w:rFonts w:ascii="Times New Roman" w:hAnsi="Times New Roman" w:cs="Times New Roman"/>
                <w:b/>
                <w:sz w:val="24"/>
                <w:szCs w:val="24"/>
              </w:rPr>
            </w:pPr>
            <w:r w:rsidRPr="000C38A9">
              <w:rPr>
                <w:rFonts w:ascii="Times New Roman" w:hAnsi="Times New Roman" w:cs="Times New Roman"/>
                <w:b/>
                <w:sz w:val="24"/>
                <w:szCs w:val="24"/>
              </w:rPr>
              <w:t xml:space="preserve">5.иные объекты нефинансовых </w:t>
            </w:r>
            <w:proofErr w:type="gramStart"/>
            <w:r w:rsidRPr="000C38A9">
              <w:rPr>
                <w:rFonts w:ascii="Times New Roman" w:hAnsi="Times New Roman" w:cs="Times New Roman"/>
                <w:b/>
                <w:sz w:val="24"/>
                <w:szCs w:val="24"/>
              </w:rPr>
              <w:t>активов</w:t>
            </w:r>
            <w:proofErr w:type="gramEnd"/>
            <w:r w:rsidRPr="000C38A9">
              <w:rPr>
                <w:rFonts w:ascii="Times New Roman" w:hAnsi="Times New Roman" w:cs="Times New Roman"/>
                <w:b/>
                <w:sz w:val="24"/>
                <w:szCs w:val="24"/>
              </w:rPr>
              <w:t xml:space="preserve"> в отношении которых имеются признаки обесценения актива;</w:t>
            </w:r>
          </w:p>
          <w:p w:rsidR="00BF5827" w:rsidRPr="000C38A9" w:rsidRDefault="00BF5827" w:rsidP="00BD1698">
            <w:pPr>
              <w:pStyle w:val="ab"/>
              <w:jc w:val="both"/>
              <w:rPr>
                <w:rFonts w:ascii="Times New Roman" w:hAnsi="Times New Roman" w:cs="Times New Roman"/>
                <w:b/>
                <w:sz w:val="24"/>
                <w:szCs w:val="24"/>
              </w:rPr>
            </w:pPr>
            <w:r w:rsidRPr="000C38A9">
              <w:rPr>
                <w:rFonts w:ascii="Times New Roman" w:hAnsi="Times New Roman" w:cs="Times New Roman"/>
                <w:b/>
                <w:sz w:val="24"/>
                <w:szCs w:val="24"/>
              </w:rPr>
              <w:t>6.иные объекты бухгалтерского учета, в отношении которых по результатам осуществления в течение финансового года внутреннего контроля совершаемых фактов хозяйственной жизни и (или) внутреннего финансового аудита выявлены факты и (или) признаки, влияющие на достоверность данных бухгалтерского учета, бухгалтерской (финансовой) отчетности.</w:t>
            </w:r>
          </w:p>
          <w:p w:rsidR="00BF5827" w:rsidRPr="000C38A9" w:rsidRDefault="00BF5827" w:rsidP="00BD1698">
            <w:pPr>
              <w:pStyle w:val="ab"/>
              <w:jc w:val="both"/>
              <w:rPr>
                <w:rFonts w:ascii="Times New Roman" w:hAnsi="Times New Roman" w:cs="Times New Roman"/>
                <w:sz w:val="24"/>
                <w:szCs w:val="24"/>
              </w:rPr>
            </w:pPr>
          </w:p>
        </w:tc>
      </w:tr>
      <w:tr w:rsidR="00BF5827" w:rsidRPr="000C38A9" w:rsidTr="00BF5827">
        <w:tc>
          <w:tcPr>
            <w:tcW w:w="14567" w:type="dxa"/>
          </w:tcPr>
          <w:p w:rsidR="00BF5827" w:rsidRPr="000C38A9" w:rsidRDefault="00BF5827" w:rsidP="005736E5">
            <w:pPr>
              <w:pStyle w:val="ac"/>
              <w:shd w:val="clear" w:color="auto" w:fill="FFFFFF"/>
              <w:spacing w:before="0" w:beforeAutospacing="0" w:after="0" w:afterAutospacing="0"/>
              <w:jc w:val="center"/>
              <w:rPr>
                <w:b/>
              </w:rPr>
            </w:pPr>
            <w:r w:rsidRPr="000C38A9">
              <w:rPr>
                <w:b/>
              </w:rPr>
              <w:lastRenderedPageBreak/>
              <w:t xml:space="preserve">5. Особенности выявления активов, не соответствующих </w:t>
            </w:r>
          </w:p>
          <w:p w:rsidR="00BF5827" w:rsidRPr="000C38A9" w:rsidRDefault="00BF5827" w:rsidP="005736E5">
            <w:pPr>
              <w:pStyle w:val="ac"/>
              <w:shd w:val="clear" w:color="auto" w:fill="FFFFFF"/>
              <w:spacing w:before="0" w:beforeAutospacing="0" w:after="0" w:afterAutospacing="0"/>
              <w:jc w:val="center"/>
              <w:rPr>
                <w:b/>
              </w:rPr>
            </w:pPr>
            <w:r w:rsidRPr="000C38A9">
              <w:rPr>
                <w:b/>
              </w:rPr>
              <w:t>условиям признания актива, в рамках инвентаризации.</w:t>
            </w:r>
          </w:p>
          <w:p w:rsidR="00BF5827" w:rsidRPr="000C38A9" w:rsidRDefault="00BF5827" w:rsidP="005736E5">
            <w:pPr>
              <w:pStyle w:val="ac"/>
              <w:shd w:val="clear" w:color="auto" w:fill="FFFFFF"/>
              <w:spacing w:before="0" w:beforeAutospacing="0" w:after="0" w:afterAutospacing="0"/>
              <w:jc w:val="center"/>
              <w:rPr>
                <w:rStyle w:val="ad"/>
                <w:rFonts w:ascii="Formular" w:hAnsi="Formular"/>
                <w:color w:val="2A3143"/>
              </w:rPr>
            </w:pPr>
          </w:p>
        </w:tc>
      </w:tr>
      <w:tr w:rsidR="00BF5827" w:rsidRPr="000C38A9" w:rsidTr="00BF5827">
        <w:tc>
          <w:tcPr>
            <w:tcW w:w="14567" w:type="dxa"/>
          </w:tcPr>
          <w:p w:rsidR="00BF5827" w:rsidRPr="00BC4561" w:rsidRDefault="00BF5827" w:rsidP="00E34F8D">
            <w:pPr>
              <w:autoSpaceDE w:val="0"/>
              <w:autoSpaceDN w:val="0"/>
              <w:adjustRightInd w:val="0"/>
              <w:ind w:firstLine="540"/>
              <w:jc w:val="both"/>
              <w:rPr>
                <w:rFonts w:ascii="Times New Roman" w:hAnsi="Times New Roman" w:cs="Times New Roman"/>
                <w:bCs/>
                <w:sz w:val="24"/>
                <w:szCs w:val="24"/>
              </w:rPr>
            </w:pPr>
            <w:r w:rsidRPr="00BC4561">
              <w:rPr>
                <w:rFonts w:ascii="Times New Roman" w:hAnsi="Times New Roman" w:cs="Times New Roman"/>
                <w:sz w:val="24"/>
                <w:szCs w:val="24"/>
              </w:rPr>
              <w:t xml:space="preserve">5.1. Выявление активов, не соответствующих условиям признания актива, осуществляется </w:t>
            </w:r>
            <w:r w:rsidRPr="00BC4561">
              <w:rPr>
                <w:rFonts w:ascii="Times New Roman" w:hAnsi="Times New Roman" w:cs="Times New Roman"/>
                <w:bCs/>
                <w:sz w:val="24"/>
                <w:szCs w:val="24"/>
              </w:rPr>
              <w:t>путем определения «Статуса объекта учета», «Целевой функции актива» в соответствующих графах Инвентаризационной описи по объектам нефинансовых активов.</w:t>
            </w:r>
          </w:p>
          <w:p w:rsidR="00BF5827" w:rsidRPr="00BC4561" w:rsidRDefault="00BF5827" w:rsidP="009744CC">
            <w:pPr>
              <w:autoSpaceDE w:val="0"/>
              <w:autoSpaceDN w:val="0"/>
              <w:adjustRightInd w:val="0"/>
              <w:ind w:firstLine="540"/>
              <w:jc w:val="both"/>
              <w:rPr>
                <w:rFonts w:ascii="Times New Roman" w:hAnsi="Times New Roman" w:cs="Times New Roman"/>
                <w:bCs/>
                <w:sz w:val="24"/>
                <w:szCs w:val="24"/>
              </w:rPr>
            </w:pPr>
            <w:r w:rsidRPr="00BC4561">
              <w:rPr>
                <w:rFonts w:ascii="Times New Roman" w:hAnsi="Times New Roman" w:cs="Times New Roman"/>
                <w:bCs/>
                <w:sz w:val="24"/>
                <w:szCs w:val="24"/>
              </w:rPr>
              <w:t>Статус объект</w:t>
            </w:r>
            <w:proofErr w:type="gramStart"/>
            <w:r w:rsidRPr="00BC4561">
              <w:rPr>
                <w:rFonts w:ascii="Times New Roman" w:hAnsi="Times New Roman" w:cs="Times New Roman"/>
                <w:bCs/>
                <w:sz w:val="24"/>
                <w:szCs w:val="24"/>
              </w:rPr>
              <w:t>а-</w:t>
            </w:r>
            <w:proofErr w:type="gramEnd"/>
            <w:r w:rsidRPr="00BC4561">
              <w:rPr>
                <w:rFonts w:ascii="Times New Roman" w:hAnsi="Times New Roman" w:cs="Times New Roman"/>
                <w:bCs/>
                <w:sz w:val="24"/>
                <w:szCs w:val="24"/>
              </w:rPr>
              <w:t xml:space="preserve"> состояние объекта нефинансовых активов на дату инвентаризации с учетом оценки его технического состояния и (или) степени вовлеченности объектов имущества в хозяйственный оборот. При необходимости для целей определения «Статуса объекта» допускается привлечение технических специалистов учреждения, имеющих соответствующую квалификацию.</w:t>
            </w:r>
          </w:p>
          <w:p w:rsidR="00BF5827" w:rsidRPr="00BC4561" w:rsidRDefault="00BF5827" w:rsidP="009744CC">
            <w:pPr>
              <w:autoSpaceDE w:val="0"/>
              <w:autoSpaceDN w:val="0"/>
              <w:adjustRightInd w:val="0"/>
              <w:ind w:firstLine="540"/>
              <w:jc w:val="both"/>
              <w:rPr>
                <w:rFonts w:ascii="Times New Roman" w:hAnsi="Times New Roman" w:cs="Times New Roman"/>
                <w:bCs/>
                <w:sz w:val="24"/>
                <w:szCs w:val="24"/>
              </w:rPr>
            </w:pPr>
            <w:r w:rsidRPr="00BC4561">
              <w:rPr>
                <w:rFonts w:ascii="Times New Roman" w:hAnsi="Times New Roman" w:cs="Times New Roman"/>
                <w:bCs/>
                <w:sz w:val="24"/>
                <w:szCs w:val="24"/>
              </w:rPr>
              <w:lastRenderedPageBreak/>
              <w:t>Целевая функция – информация о возможных способах вовлечения объектов инвентаризации в хозяйственный оборот, использования в целях получения экономической выгоды (извлечения полезного потенциала) либо при отсутствии возможности – о способах выбытия объекта. При необходимости возможно привлечение технических специалистов учреждения, имеющих соответствующую квалификацию.</w:t>
            </w:r>
          </w:p>
          <w:p w:rsidR="00BF5827" w:rsidRPr="00BC4561" w:rsidRDefault="00BF5827" w:rsidP="00A25313">
            <w:pPr>
              <w:autoSpaceDE w:val="0"/>
              <w:autoSpaceDN w:val="0"/>
              <w:adjustRightInd w:val="0"/>
              <w:ind w:firstLine="540"/>
              <w:jc w:val="both"/>
              <w:rPr>
                <w:rFonts w:ascii="Times New Roman" w:hAnsi="Times New Roman" w:cs="Times New Roman"/>
                <w:bCs/>
                <w:sz w:val="24"/>
                <w:szCs w:val="24"/>
              </w:rPr>
            </w:pPr>
            <w:r w:rsidRPr="00BC4561">
              <w:rPr>
                <w:rFonts w:ascii="Times New Roman" w:hAnsi="Times New Roman" w:cs="Times New Roman"/>
                <w:bCs/>
                <w:sz w:val="24"/>
                <w:szCs w:val="24"/>
              </w:rPr>
              <w:t xml:space="preserve">В случае применения метода проведения инвентаризации «осмотр» - статус объекта и целевая функция объекта определяется инвентаризационной комиссией в ходе осмотра объектов нефинансовых активов. </w:t>
            </w:r>
          </w:p>
          <w:p w:rsidR="00BF5827" w:rsidRPr="00BC4561" w:rsidRDefault="00BF5827" w:rsidP="00A25313">
            <w:pPr>
              <w:autoSpaceDE w:val="0"/>
              <w:autoSpaceDN w:val="0"/>
              <w:adjustRightInd w:val="0"/>
              <w:ind w:firstLine="540"/>
              <w:jc w:val="both"/>
              <w:rPr>
                <w:rFonts w:ascii="Times New Roman" w:hAnsi="Times New Roman" w:cs="Times New Roman"/>
                <w:bCs/>
                <w:sz w:val="24"/>
                <w:szCs w:val="24"/>
              </w:rPr>
            </w:pPr>
            <w:r w:rsidRPr="00BC4561">
              <w:rPr>
                <w:rFonts w:ascii="Times New Roman" w:hAnsi="Times New Roman" w:cs="Times New Roman"/>
                <w:bCs/>
                <w:sz w:val="24"/>
                <w:szCs w:val="24"/>
              </w:rPr>
              <w:t xml:space="preserve">В случае альтернативных методов проведения инвентаризации статус объекта и целевая функция объекта определяется инвентаризационной комиссией на основании материалов, полученных по результатам </w:t>
            </w:r>
            <w:proofErr w:type="spellStart"/>
            <w:r w:rsidRPr="00BC4561">
              <w:rPr>
                <w:rFonts w:ascii="Times New Roman" w:hAnsi="Times New Roman" w:cs="Times New Roman"/>
                <w:bCs/>
                <w:sz w:val="24"/>
                <w:szCs w:val="24"/>
              </w:rPr>
              <w:t>видеофиксации</w:t>
            </w:r>
            <w:proofErr w:type="spellEnd"/>
            <w:r w:rsidRPr="00BC4561">
              <w:rPr>
                <w:rFonts w:ascii="Times New Roman" w:hAnsi="Times New Roman" w:cs="Times New Roman"/>
                <w:bCs/>
                <w:sz w:val="24"/>
                <w:szCs w:val="24"/>
              </w:rPr>
              <w:t xml:space="preserve">, </w:t>
            </w:r>
            <w:proofErr w:type="spellStart"/>
            <w:r w:rsidRPr="00BC4561">
              <w:rPr>
                <w:rFonts w:ascii="Times New Roman" w:hAnsi="Times New Roman" w:cs="Times New Roman"/>
                <w:bCs/>
                <w:sz w:val="24"/>
                <w:szCs w:val="24"/>
              </w:rPr>
              <w:t>фотофиксации</w:t>
            </w:r>
            <w:proofErr w:type="spellEnd"/>
            <w:r w:rsidRPr="00BC4561">
              <w:rPr>
                <w:rFonts w:ascii="Times New Roman" w:hAnsi="Times New Roman" w:cs="Times New Roman"/>
                <w:bCs/>
                <w:sz w:val="24"/>
                <w:szCs w:val="24"/>
              </w:rPr>
              <w:t xml:space="preserve">, актирования факта осуществления объектом имущества на момент проведения инвентаризации соответствующей функции или факта поступления экономических выгод и (или) факта использования полезного потенциала объекта инвентаризации. </w:t>
            </w:r>
          </w:p>
          <w:p w:rsidR="00BF5827" w:rsidRPr="00BC4561" w:rsidRDefault="00BF5827" w:rsidP="00E34F8D">
            <w:pPr>
              <w:autoSpaceDE w:val="0"/>
              <w:autoSpaceDN w:val="0"/>
              <w:adjustRightInd w:val="0"/>
              <w:ind w:firstLine="540"/>
              <w:jc w:val="both"/>
              <w:rPr>
                <w:rFonts w:ascii="Times New Roman" w:hAnsi="Times New Roman" w:cs="Times New Roman"/>
                <w:bCs/>
                <w:sz w:val="24"/>
                <w:szCs w:val="24"/>
              </w:rPr>
            </w:pPr>
            <w:r w:rsidRPr="00BC4561">
              <w:rPr>
                <w:rFonts w:ascii="Times New Roman" w:hAnsi="Times New Roman" w:cs="Times New Roman"/>
                <w:bCs/>
                <w:sz w:val="24"/>
                <w:szCs w:val="24"/>
              </w:rPr>
              <w:t>В графе «Примечание» Инвентаризационной описи указывается информация о причинах (основаниях) изменения статуса и (или) целевой функции объекта учета с предыдущей инвентаризации.</w:t>
            </w:r>
          </w:p>
          <w:p w:rsidR="00BF5827" w:rsidRPr="00BC4561" w:rsidRDefault="00BF5827" w:rsidP="00E34F8D">
            <w:pPr>
              <w:autoSpaceDE w:val="0"/>
              <w:autoSpaceDN w:val="0"/>
              <w:adjustRightInd w:val="0"/>
              <w:ind w:firstLine="540"/>
              <w:jc w:val="both"/>
              <w:rPr>
                <w:rFonts w:ascii="Times New Roman" w:hAnsi="Times New Roman" w:cs="Times New Roman"/>
                <w:bCs/>
                <w:sz w:val="24"/>
                <w:szCs w:val="24"/>
              </w:rPr>
            </w:pPr>
            <w:r w:rsidRPr="00BC4561">
              <w:rPr>
                <w:rFonts w:ascii="Times New Roman" w:hAnsi="Times New Roman" w:cs="Times New Roman"/>
                <w:bCs/>
                <w:sz w:val="24"/>
                <w:szCs w:val="24"/>
              </w:rPr>
              <w:t>Активы, не соответствующие условиям признания актива, в том числе активы, предназначенные для отчуждения не в пользу бюджетной сферы, выявляются по результатам обобщения информации о «Статусе объекта учета», «Целевой функции актива» и отражаются в графах «Не соответствует условиям актива» или «Имеются признаки несоответствия условиям актива» в Инвентаризационной описи.</w:t>
            </w:r>
          </w:p>
          <w:p w:rsidR="00BF5827" w:rsidRPr="00BC4561" w:rsidRDefault="00BF5827" w:rsidP="00E34F8D">
            <w:pPr>
              <w:autoSpaceDE w:val="0"/>
              <w:autoSpaceDN w:val="0"/>
              <w:adjustRightInd w:val="0"/>
              <w:ind w:firstLine="540"/>
              <w:jc w:val="both"/>
              <w:rPr>
                <w:rFonts w:ascii="Times New Roman" w:hAnsi="Times New Roman" w:cs="Times New Roman"/>
                <w:sz w:val="24"/>
                <w:szCs w:val="24"/>
              </w:rPr>
            </w:pPr>
          </w:p>
        </w:tc>
      </w:tr>
      <w:tr w:rsidR="00BF5827" w:rsidRPr="000C38A9" w:rsidTr="00BF5827">
        <w:tc>
          <w:tcPr>
            <w:tcW w:w="14567" w:type="dxa"/>
          </w:tcPr>
          <w:p w:rsidR="00BF5827" w:rsidRPr="00BC4561" w:rsidRDefault="00BF5827" w:rsidP="00E34F8D">
            <w:pPr>
              <w:autoSpaceDE w:val="0"/>
              <w:autoSpaceDN w:val="0"/>
              <w:adjustRightInd w:val="0"/>
              <w:ind w:firstLine="540"/>
              <w:jc w:val="both"/>
              <w:rPr>
                <w:rFonts w:ascii="Times New Roman" w:hAnsi="Times New Roman" w:cs="Times New Roman"/>
                <w:sz w:val="24"/>
                <w:szCs w:val="24"/>
              </w:rPr>
            </w:pPr>
            <w:r w:rsidRPr="00BC4561">
              <w:rPr>
                <w:rFonts w:ascii="Times New Roman" w:hAnsi="Times New Roman" w:cs="Times New Roman"/>
                <w:sz w:val="24"/>
                <w:szCs w:val="24"/>
              </w:rPr>
              <w:lastRenderedPageBreak/>
              <w:t>5.2. Характеристики «Статуса объекта», «Целевой функции» для целей проведения инвентаризации нефинансовых активов.</w:t>
            </w:r>
          </w:p>
          <w:p w:rsidR="00BF5827" w:rsidRPr="00BC4561" w:rsidRDefault="00BF5827" w:rsidP="00E34F8D">
            <w:pPr>
              <w:autoSpaceDE w:val="0"/>
              <w:autoSpaceDN w:val="0"/>
              <w:adjustRightInd w:val="0"/>
              <w:ind w:firstLine="540"/>
              <w:jc w:val="both"/>
              <w:rPr>
                <w:rFonts w:ascii="Times New Roman" w:hAnsi="Times New Roman" w:cs="Times New Roman"/>
                <w:sz w:val="24"/>
                <w:szCs w:val="24"/>
              </w:rPr>
            </w:pPr>
          </w:p>
          <w:p w:rsidR="00BF5827" w:rsidRPr="00BC4561" w:rsidRDefault="00BF5827" w:rsidP="00C74050">
            <w:pPr>
              <w:autoSpaceDE w:val="0"/>
              <w:autoSpaceDN w:val="0"/>
              <w:adjustRightInd w:val="0"/>
              <w:jc w:val="both"/>
              <w:rPr>
                <w:rFonts w:ascii="Times New Roman" w:hAnsi="Times New Roman" w:cs="Times New Roman"/>
                <w:sz w:val="24"/>
                <w:szCs w:val="24"/>
              </w:rPr>
            </w:pPr>
            <w:r w:rsidRPr="00BC4561">
              <w:rPr>
                <w:rFonts w:ascii="Times New Roman" w:hAnsi="Times New Roman" w:cs="Times New Roman"/>
                <w:sz w:val="24"/>
                <w:szCs w:val="24"/>
              </w:rPr>
              <w:t xml:space="preserve">                Характеристики «Статуса объекта», «Целевой функции» применяемые в отношении объектов основных средств.</w:t>
            </w:r>
          </w:p>
          <w:p w:rsidR="00BF5827" w:rsidRPr="00BC4561" w:rsidRDefault="00BF5827" w:rsidP="00E34F8D">
            <w:pPr>
              <w:autoSpaceDE w:val="0"/>
              <w:autoSpaceDN w:val="0"/>
              <w:adjustRightInd w:val="0"/>
              <w:ind w:firstLine="540"/>
              <w:jc w:val="both"/>
              <w:rPr>
                <w:rFonts w:ascii="Times New Roman" w:hAnsi="Times New Roman" w:cs="Times New Roman"/>
                <w:sz w:val="24"/>
                <w:szCs w:val="24"/>
              </w:rPr>
            </w:pPr>
            <w:r w:rsidRPr="00BC4561">
              <w:rPr>
                <w:rFonts w:ascii="Times New Roman" w:hAnsi="Times New Roman" w:cs="Times New Roman"/>
                <w:sz w:val="24"/>
                <w:szCs w:val="24"/>
              </w:rPr>
              <w:t>Варианты статусов основных средств:</w:t>
            </w:r>
          </w:p>
          <w:p w:rsidR="00BF5827" w:rsidRPr="00BC4561" w:rsidRDefault="00BF5827" w:rsidP="003813F3">
            <w:pPr>
              <w:rPr>
                <w:rFonts w:ascii="Times New Roman" w:eastAsia="Times New Roman" w:hAnsi="Times New Roman" w:cs="Times New Roman"/>
                <w:sz w:val="24"/>
                <w:szCs w:val="24"/>
                <w:lang w:eastAsia="ru-RU"/>
              </w:rPr>
            </w:pPr>
            <w:r w:rsidRPr="00BC4561">
              <w:rPr>
                <w:rFonts w:eastAsia="Times New Roman" w:cstheme="minorHAnsi"/>
                <w:color w:val="222222"/>
                <w:sz w:val="24"/>
                <w:szCs w:val="24"/>
                <w:lang w:eastAsia="ru-RU"/>
              </w:rPr>
              <w:t xml:space="preserve">– </w:t>
            </w:r>
            <w:r w:rsidRPr="00BC4561">
              <w:rPr>
                <w:rFonts w:ascii="Times New Roman" w:eastAsia="Times New Roman" w:hAnsi="Times New Roman" w:cs="Times New Roman"/>
                <w:color w:val="222222"/>
                <w:sz w:val="24"/>
                <w:szCs w:val="24"/>
                <w:lang w:eastAsia="ru-RU"/>
              </w:rPr>
              <w:t>в эксплуатации;</w:t>
            </w:r>
          </w:p>
          <w:p w:rsidR="00BF5827" w:rsidRPr="00BC4561" w:rsidRDefault="00BF5827" w:rsidP="003813F3">
            <w:pPr>
              <w:rPr>
                <w:rFonts w:ascii="Times New Roman" w:eastAsia="Times New Roman" w:hAnsi="Times New Roman" w:cs="Times New Roman"/>
                <w:sz w:val="24"/>
                <w:szCs w:val="24"/>
                <w:lang w:eastAsia="ru-RU"/>
              </w:rPr>
            </w:pPr>
            <w:r w:rsidRPr="00BC4561">
              <w:rPr>
                <w:rFonts w:ascii="Times New Roman" w:eastAsia="Times New Roman" w:hAnsi="Times New Roman" w:cs="Times New Roman"/>
                <w:color w:val="222222"/>
                <w:sz w:val="24"/>
                <w:szCs w:val="24"/>
                <w:lang w:eastAsia="ru-RU"/>
              </w:rPr>
              <w:t xml:space="preserve"> – требуется ремонт;</w:t>
            </w:r>
          </w:p>
          <w:p w:rsidR="00BF5827" w:rsidRPr="00BC4561" w:rsidRDefault="00BF5827" w:rsidP="003813F3">
            <w:pPr>
              <w:rPr>
                <w:rFonts w:ascii="Times New Roman" w:eastAsia="Times New Roman" w:hAnsi="Times New Roman" w:cs="Times New Roman"/>
                <w:sz w:val="24"/>
                <w:szCs w:val="24"/>
                <w:lang w:eastAsia="ru-RU"/>
              </w:rPr>
            </w:pPr>
            <w:r w:rsidRPr="00BC4561">
              <w:rPr>
                <w:rFonts w:ascii="Times New Roman" w:eastAsia="Times New Roman" w:hAnsi="Times New Roman" w:cs="Times New Roman"/>
                <w:color w:val="222222"/>
                <w:sz w:val="24"/>
                <w:szCs w:val="24"/>
                <w:lang w:eastAsia="ru-RU"/>
              </w:rPr>
              <w:t xml:space="preserve"> – находится на консервации;</w:t>
            </w:r>
          </w:p>
          <w:p w:rsidR="00BF5827" w:rsidRPr="00BC4561" w:rsidRDefault="00BF5827" w:rsidP="003813F3">
            <w:pPr>
              <w:rPr>
                <w:rFonts w:ascii="Times New Roman" w:eastAsia="Times New Roman" w:hAnsi="Times New Roman" w:cs="Times New Roman"/>
                <w:sz w:val="24"/>
                <w:szCs w:val="24"/>
                <w:lang w:eastAsia="ru-RU"/>
              </w:rPr>
            </w:pPr>
            <w:r w:rsidRPr="00BC4561">
              <w:rPr>
                <w:rFonts w:ascii="Times New Roman" w:eastAsia="Times New Roman" w:hAnsi="Times New Roman" w:cs="Times New Roman"/>
                <w:color w:val="222222"/>
                <w:sz w:val="24"/>
                <w:szCs w:val="24"/>
                <w:lang w:eastAsia="ru-RU"/>
              </w:rPr>
              <w:t xml:space="preserve"> – требуется модернизация;</w:t>
            </w:r>
          </w:p>
          <w:p w:rsidR="00BF5827" w:rsidRPr="00BC4561" w:rsidRDefault="00BF5827" w:rsidP="003813F3">
            <w:pPr>
              <w:rPr>
                <w:rFonts w:ascii="Times New Roman" w:eastAsia="Times New Roman" w:hAnsi="Times New Roman" w:cs="Times New Roman"/>
                <w:sz w:val="24"/>
                <w:szCs w:val="24"/>
                <w:lang w:eastAsia="ru-RU"/>
              </w:rPr>
            </w:pPr>
            <w:r w:rsidRPr="00BC4561">
              <w:rPr>
                <w:rFonts w:ascii="Times New Roman" w:eastAsia="Times New Roman" w:hAnsi="Times New Roman" w:cs="Times New Roman"/>
                <w:color w:val="222222"/>
                <w:sz w:val="24"/>
                <w:szCs w:val="24"/>
                <w:lang w:eastAsia="ru-RU"/>
              </w:rPr>
              <w:t xml:space="preserve"> – требуется реконструкция;</w:t>
            </w:r>
          </w:p>
          <w:p w:rsidR="00BF5827" w:rsidRPr="00BC4561" w:rsidRDefault="00BF5827" w:rsidP="003813F3">
            <w:pPr>
              <w:rPr>
                <w:rFonts w:ascii="Times New Roman" w:eastAsia="Times New Roman" w:hAnsi="Times New Roman" w:cs="Times New Roman"/>
                <w:sz w:val="24"/>
                <w:szCs w:val="24"/>
                <w:lang w:eastAsia="ru-RU"/>
              </w:rPr>
            </w:pPr>
            <w:r w:rsidRPr="00BC4561">
              <w:rPr>
                <w:rFonts w:ascii="Times New Roman" w:eastAsia="Times New Roman" w:hAnsi="Times New Roman" w:cs="Times New Roman"/>
                <w:color w:val="222222"/>
                <w:sz w:val="24"/>
                <w:szCs w:val="24"/>
                <w:lang w:eastAsia="ru-RU"/>
              </w:rPr>
              <w:t xml:space="preserve"> – не соответствует требованиям эксплуатации;</w:t>
            </w:r>
          </w:p>
          <w:p w:rsidR="00BF5827" w:rsidRPr="00BC4561" w:rsidRDefault="00BF5827" w:rsidP="003813F3">
            <w:pPr>
              <w:rPr>
                <w:rFonts w:ascii="Times New Roman" w:eastAsia="Times New Roman" w:hAnsi="Times New Roman" w:cs="Times New Roman"/>
                <w:color w:val="222222"/>
                <w:sz w:val="24"/>
                <w:szCs w:val="24"/>
                <w:lang w:eastAsia="ru-RU"/>
              </w:rPr>
            </w:pPr>
            <w:r w:rsidRPr="00BC4561">
              <w:rPr>
                <w:rFonts w:ascii="Times New Roman" w:eastAsia="Times New Roman" w:hAnsi="Times New Roman" w:cs="Times New Roman"/>
                <w:color w:val="222222"/>
                <w:sz w:val="24"/>
                <w:szCs w:val="24"/>
                <w:lang w:eastAsia="ru-RU"/>
              </w:rPr>
              <w:t xml:space="preserve"> – не </w:t>
            </w:r>
            <w:proofErr w:type="gramStart"/>
            <w:r w:rsidRPr="00BC4561">
              <w:rPr>
                <w:rFonts w:ascii="Times New Roman" w:eastAsia="Times New Roman" w:hAnsi="Times New Roman" w:cs="Times New Roman"/>
                <w:color w:val="222222"/>
                <w:sz w:val="24"/>
                <w:szCs w:val="24"/>
                <w:lang w:eastAsia="ru-RU"/>
              </w:rPr>
              <w:t>введен</w:t>
            </w:r>
            <w:proofErr w:type="gramEnd"/>
            <w:r w:rsidRPr="00BC4561">
              <w:rPr>
                <w:rFonts w:ascii="Times New Roman" w:eastAsia="Times New Roman" w:hAnsi="Times New Roman" w:cs="Times New Roman"/>
                <w:color w:val="222222"/>
                <w:sz w:val="24"/>
                <w:szCs w:val="24"/>
                <w:lang w:eastAsia="ru-RU"/>
              </w:rPr>
              <w:t xml:space="preserve"> в эксплуатацию.</w:t>
            </w:r>
          </w:p>
          <w:p w:rsidR="00BF5827" w:rsidRPr="00BC4561" w:rsidRDefault="00BF5827" w:rsidP="00E34F8D">
            <w:pPr>
              <w:autoSpaceDE w:val="0"/>
              <w:autoSpaceDN w:val="0"/>
              <w:adjustRightInd w:val="0"/>
              <w:ind w:firstLine="540"/>
              <w:jc w:val="both"/>
              <w:rPr>
                <w:rFonts w:ascii="Times New Roman" w:hAnsi="Times New Roman" w:cs="Times New Roman"/>
                <w:sz w:val="24"/>
                <w:szCs w:val="24"/>
              </w:rPr>
            </w:pPr>
          </w:p>
          <w:p w:rsidR="00BF5827" w:rsidRPr="00BC4561" w:rsidRDefault="00BF5827" w:rsidP="00E34F8D">
            <w:pPr>
              <w:autoSpaceDE w:val="0"/>
              <w:autoSpaceDN w:val="0"/>
              <w:adjustRightInd w:val="0"/>
              <w:ind w:firstLine="540"/>
              <w:jc w:val="both"/>
              <w:rPr>
                <w:rFonts w:ascii="Times New Roman" w:hAnsi="Times New Roman" w:cs="Times New Roman"/>
                <w:sz w:val="24"/>
                <w:szCs w:val="24"/>
              </w:rPr>
            </w:pPr>
            <w:r w:rsidRPr="00BC4561">
              <w:rPr>
                <w:rFonts w:ascii="Times New Roman" w:hAnsi="Times New Roman" w:cs="Times New Roman"/>
                <w:sz w:val="24"/>
                <w:szCs w:val="24"/>
              </w:rPr>
              <w:t>Варианты целевой функции основных средств:</w:t>
            </w:r>
          </w:p>
          <w:p w:rsidR="00BF5827" w:rsidRPr="00BC4561" w:rsidRDefault="00BF5827" w:rsidP="003813F3">
            <w:pPr>
              <w:rPr>
                <w:rFonts w:ascii="Times New Roman" w:eastAsia="Times New Roman" w:hAnsi="Times New Roman" w:cs="Times New Roman"/>
                <w:sz w:val="24"/>
                <w:szCs w:val="24"/>
                <w:lang w:eastAsia="ru-RU"/>
              </w:rPr>
            </w:pPr>
            <w:r w:rsidRPr="00BC4561">
              <w:rPr>
                <w:rFonts w:eastAsia="Times New Roman" w:cstheme="minorHAnsi"/>
                <w:color w:val="222222"/>
                <w:sz w:val="24"/>
                <w:szCs w:val="24"/>
                <w:lang w:eastAsia="ru-RU"/>
              </w:rPr>
              <w:t xml:space="preserve">– </w:t>
            </w:r>
            <w:r w:rsidRPr="00BC4561">
              <w:rPr>
                <w:rFonts w:ascii="Times New Roman" w:eastAsia="Times New Roman" w:hAnsi="Times New Roman" w:cs="Times New Roman"/>
                <w:color w:val="222222"/>
                <w:sz w:val="24"/>
                <w:szCs w:val="24"/>
                <w:lang w:eastAsia="ru-RU"/>
              </w:rPr>
              <w:t>продолжить эксплуатацию;</w:t>
            </w:r>
          </w:p>
          <w:p w:rsidR="00BF5827" w:rsidRPr="00BC4561" w:rsidRDefault="00BF5827" w:rsidP="003813F3">
            <w:pPr>
              <w:rPr>
                <w:rFonts w:ascii="Times New Roman" w:eastAsia="Times New Roman" w:hAnsi="Times New Roman" w:cs="Times New Roman"/>
                <w:sz w:val="24"/>
                <w:szCs w:val="24"/>
                <w:lang w:eastAsia="ru-RU"/>
              </w:rPr>
            </w:pPr>
            <w:r w:rsidRPr="00BC4561">
              <w:rPr>
                <w:rFonts w:ascii="Times New Roman" w:eastAsia="Times New Roman" w:hAnsi="Times New Roman" w:cs="Times New Roman"/>
                <w:color w:val="222222"/>
                <w:sz w:val="24"/>
                <w:szCs w:val="24"/>
                <w:lang w:eastAsia="ru-RU"/>
              </w:rPr>
              <w:lastRenderedPageBreak/>
              <w:t xml:space="preserve"> – ремонт;</w:t>
            </w:r>
          </w:p>
          <w:p w:rsidR="00BF5827" w:rsidRPr="00BC4561" w:rsidRDefault="00BF5827" w:rsidP="003813F3">
            <w:pPr>
              <w:rPr>
                <w:rFonts w:ascii="Times New Roman" w:eastAsia="Times New Roman" w:hAnsi="Times New Roman" w:cs="Times New Roman"/>
                <w:sz w:val="24"/>
                <w:szCs w:val="24"/>
                <w:lang w:eastAsia="ru-RU"/>
              </w:rPr>
            </w:pPr>
            <w:r w:rsidRPr="00BC4561">
              <w:rPr>
                <w:rFonts w:ascii="Times New Roman" w:eastAsia="Times New Roman" w:hAnsi="Times New Roman" w:cs="Times New Roman"/>
                <w:color w:val="222222"/>
                <w:sz w:val="24"/>
                <w:szCs w:val="24"/>
                <w:lang w:eastAsia="ru-RU"/>
              </w:rPr>
              <w:t xml:space="preserve"> – консервация;</w:t>
            </w:r>
          </w:p>
          <w:p w:rsidR="00BF5827" w:rsidRPr="00BC4561" w:rsidRDefault="00BF5827" w:rsidP="003813F3">
            <w:pPr>
              <w:rPr>
                <w:rFonts w:ascii="Times New Roman" w:eastAsia="Times New Roman" w:hAnsi="Times New Roman" w:cs="Times New Roman"/>
                <w:sz w:val="24"/>
                <w:szCs w:val="24"/>
                <w:lang w:eastAsia="ru-RU"/>
              </w:rPr>
            </w:pPr>
            <w:r w:rsidRPr="00BC4561">
              <w:rPr>
                <w:rFonts w:ascii="Times New Roman" w:eastAsia="Times New Roman" w:hAnsi="Times New Roman" w:cs="Times New Roman"/>
                <w:color w:val="222222"/>
                <w:sz w:val="24"/>
                <w:szCs w:val="24"/>
                <w:lang w:eastAsia="ru-RU"/>
              </w:rPr>
              <w:t xml:space="preserve"> – модернизация, дооснащение (дооборудование);</w:t>
            </w:r>
          </w:p>
          <w:p w:rsidR="00BF5827" w:rsidRPr="00BC4561" w:rsidRDefault="00BF5827" w:rsidP="003813F3">
            <w:pPr>
              <w:rPr>
                <w:rFonts w:ascii="Times New Roman" w:eastAsia="Times New Roman" w:hAnsi="Times New Roman" w:cs="Times New Roman"/>
                <w:sz w:val="24"/>
                <w:szCs w:val="24"/>
                <w:lang w:eastAsia="ru-RU"/>
              </w:rPr>
            </w:pPr>
            <w:r w:rsidRPr="00BC4561">
              <w:rPr>
                <w:rFonts w:ascii="Times New Roman" w:eastAsia="Times New Roman" w:hAnsi="Times New Roman" w:cs="Times New Roman"/>
                <w:color w:val="222222"/>
                <w:sz w:val="24"/>
                <w:szCs w:val="24"/>
                <w:lang w:eastAsia="ru-RU"/>
              </w:rPr>
              <w:t xml:space="preserve"> – реконструкция;</w:t>
            </w:r>
          </w:p>
          <w:p w:rsidR="00BF5827" w:rsidRPr="00BC4561" w:rsidRDefault="00BF5827" w:rsidP="003813F3">
            <w:pPr>
              <w:autoSpaceDE w:val="0"/>
              <w:autoSpaceDN w:val="0"/>
              <w:adjustRightInd w:val="0"/>
              <w:jc w:val="both"/>
              <w:rPr>
                <w:rFonts w:ascii="Times New Roman" w:hAnsi="Times New Roman" w:cs="Times New Roman"/>
                <w:sz w:val="24"/>
                <w:szCs w:val="24"/>
              </w:rPr>
            </w:pPr>
            <w:r w:rsidRPr="00BC4561">
              <w:rPr>
                <w:rFonts w:ascii="Times New Roman" w:eastAsia="Times New Roman" w:hAnsi="Times New Roman" w:cs="Times New Roman"/>
                <w:color w:val="222222"/>
                <w:sz w:val="24"/>
                <w:szCs w:val="24"/>
                <w:lang w:eastAsia="ru-RU"/>
              </w:rPr>
              <w:t xml:space="preserve"> –списание;</w:t>
            </w:r>
            <w:r w:rsidRPr="00BC4561">
              <w:rPr>
                <w:rFonts w:ascii="Times New Roman" w:eastAsia="Times New Roman" w:hAnsi="Times New Roman" w:cs="Times New Roman"/>
                <w:color w:val="222222"/>
                <w:sz w:val="24"/>
                <w:szCs w:val="24"/>
                <w:lang w:eastAsia="ru-RU"/>
              </w:rPr>
              <w:br/>
              <w:t xml:space="preserve"> – утилизация</w:t>
            </w:r>
            <w:r w:rsidRPr="00BC4561">
              <w:rPr>
                <w:rFonts w:ascii="Times New Roman" w:hAnsi="Times New Roman" w:cs="Times New Roman"/>
                <w:sz w:val="24"/>
                <w:szCs w:val="24"/>
              </w:rPr>
              <w:t xml:space="preserve"> </w:t>
            </w:r>
          </w:p>
          <w:p w:rsidR="00BF5827" w:rsidRPr="00BC4561" w:rsidRDefault="00BF5827" w:rsidP="00E34F8D">
            <w:pPr>
              <w:autoSpaceDE w:val="0"/>
              <w:autoSpaceDN w:val="0"/>
              <w:adjustRightInd w:val="0"/>
              <w:ind w:firstLine="540"/>
              <w:jc w:val="both"/>
              <w:rPr>
                <w:rFonts w:ascii="Times New Roman" w:hAnsi="Times New Roman" w:cs="Times New Roman"/>
                <w:sz w:val="24"/>
                <w:szCs w:val="24"/>
              </w:rPr>
            </w:pPr>
          </w:p>
          <w:p w:rsidR="00BF5827" w:rsidRPr="00BC4561" w:rsidRDefault="00BF5827" w:rsidP="00E34F8D">
            <w:pPr>
              <w:autoSpaceDE w:val="0"/>
              <w:autoSpaceDN w:val="0"/>
              <w:adjustRightInd w:val="0"/>
              <w:ind w:firstLine="540"/>
              <w:jc w:val="both"/>
              <w:rPr>
                <w:rFonts w:ascii="Times New Roman" w:hAnsi="Times New Roman" w:cs="Times New Roman"/>
                <w:sz w:val="24"/>
                <w:szCs w:val="24"/>
              </w:rPr>
            </w:pPr>
          </w:p>
          <w:p w:rsidR="00BF5827" w:rsidRPr="00BC4561" w:rsidRDefault="00BF5827" w:rsidP="00E34F8D">
            <w:pPr>
              <w:autoSpaceDE w:val="0"/>
              <w:autoSpaceDN w:val="0"/>
              <w:adjustRightInd w:val="0"/>
              <w:ind w:firstLine="540"/>
              <w:jc w:val="both"/>
              <w:rPr>
                <w:rFonts w:ascii="Times New Roman" w:hAnsi="Times New Roman" w:cs="Times New Roman"/>
                <w:sz w:val="24"/>
                <w:szCs w:val="24"/>
              </w:rPr>
            </w:pPr>
            <w:r w:rsidRPr="00BC4561">
              <w:rPr>
                <w:rFonts w:ascii="Times New Roman" w:hAnsi="Times New Roman" w:cs="Times New Roman"/>
                <w:sz w:val="24"/>
                <w:szCs w:val="24"/>
              </w:rPr>
              <w:t>Варианты «Статуса объекта», «Целевой функции» применяемые в отношении вложений в объекты недвижимости устанавливаются МФ РФ в описании формы отчетности 0503190.</w:t>
            </w:r>
          </w:p>
          <w:p w:rsidR="00BF5827" w:rsidRPr="00BC4561" w:rsidRDefault="00BF5827" w:rsidP="00E34F8D">
            <w:pPr>
              <w:autoSpaceDE w:val="0"/>
              <w:autoSpaceDN w:val="0"/>
              <w:adjustRightInd w:val="0"/>
              <w:ind w:firstLine="540"/>
              <w:jc w:val="both"/>
              <w:rPr>
                <w:rFonts w:ascii="Times New Roman" w:hAnsi="Times New Roman" w:cs="Times New Roman"/>
                <w:sz w:val="24"/>
                <w:szCs w:val="24"/>
              </w:rPr>
            </w:pPr>
          </w:p>
          <w:p w:rsidR="00BF5827" w:rsidRPr="00BC4561" w:rsidRDefault="00BF5827" w:rsidP="00A4353E">
            <w:pPr>
              <w:autoSpaceDE w:val="0"/>
              <w:autoSpaceDN w:val="0"/>
              <w:adjustRightInd w:val="0"/>
              <w:ind w:firstLine="540"/>
              <w:jc w:val="both"/>
              <w:rPr>
                <w:rFonts w:ascii="Times New Roman" w:hAnsi="Times New Roman" w:cs="Times New Roman"/>
                <w:sz w:val="24"/>
                <w:szCs w:val="24"/>
              </w:rPr>
            </w:pPr>
            <w:r w:rsidRPr="00BC4561">
              <w:rPr>
                <w:rFonts w:ascii="Times New Roman" w:hAnsi="Times New Roman" w:cs="Times New Roman"/>
                <w:sz w:val="24"/>
                <w:szCs w:val="24"/>
              </w:rPr>
              <w:t>Варианты статусов нематериальных активов:</w:t>
            </w:r>
          </w:p>
          <w:p w:rsidR="00BF5827" w:rsidRPr="00BC4561" w:rsidRDefault="00BF5827" w:rsidP="004029C8">
            <w:pPr>
              <w:rPr>
                <w:rFonts w:ascii="Times New Roman" w:eastAsia="Times New Roman" w:hAnsi="Times New Roman" w:cs="Times New Roman"/>
                <w:color w:val="222222"/>
                <w:sz w:val="24"/>
                <w:szCs w:val="24"/>
                <w:lang w:eastAsia="ru-RU"/>
              </w:rPr>
            </w:pPr>
            <w:r w:rsidRPr="00BC4561">
              <w:rPr>
                <w:rFonts w:ascii="Times New Roman" w:eastAsia="Times New Roman" w:hAnsi="Times New Roman" w:cs="Times New Roman"/>
                <w:color w:val="222222"/>
                <w:sz w:val="24"/>
                <w:szCs w:val="24"/>
                <w:lang w:eastAsia="ru-RU"/>
              </w:rPr>
              <w:t>– в эксплуатации;</w:t>
            </w:r>
          </w:p>
          <w:p w:rsidR="00BF5827" w:rsidRPr="00BC4561" w:rsidRDefault="00BF5827" w:rsidP="004029C8">
            <w:pPr>
              <w:rPr>
                <w:rFonts w:ascii="Times New Roman" w:eastAsia="Times New Roman" w:hAnsi="Times New Roman" w:cs="Times New Roman"/>
                <w:sz w:val="24"/>
                <w:szCs w:val="24"/>
                <w:lang w:eastAsia="ru-RU"/>
              </w:rPr>
            </w:pPr>
            <w:r w:rsidRPr="00BC4561">
              <w:rPr>
                <w:rFonts w:ascii="Times New Roman" w:eastAsia="Times New Roman" w:hAnsi="Times New Roman" w:cs="Times New Roman"/>
                <w:sz w:val="24"/>
                <w:szCs w:val="24"/>
                <w:lang w:eastAsia="ru-RU"/>
              </w:rPr>
              <w:t xml:space="preserve"> – требуется модернизация;</w:t>
            </w:r>
          </w:p>
          <w:p w:rsidR="00BF5827" w:rsidRPr="00BC4561" w:rsidRDefault="00BF5827" w:rsidP="004029C8">
            <w:pPr>
              <w:rPr>
                <w:rFonts w:ascii="Times New Roman" w:eastAsia="Times New Roman" w:hAnsi="Times New Roman" w:cs="Times New Roman"/>
                <w:sz w:val="24"/>
                <w:szCs w:val="24"/>
                <w:lang w:eastAsia="ru-RU"/>
              </w:rPr>
            </w:pPr>
            <w:r w:rsidRPr="00BC4561">
              <w:rPr>
                <w:rFonts w:ascii="Times New Roman" w:eastAsia="Times New Roman" w:hAnsi="Times New Roman" w:cs="Times New Roman"/>
                <w:sz w:val="24"/>
                <w:szCs w:val="24"/>
                <w:lang w:eastAsia="ru-RU"/>
              </w:rPr>
              <w:t xml:space="preserve"> – не соответствует требованиям эксплуатации;</w:t>
            </w:r>
          </w:p>
          <w:p w:rsidR="00BF5827" w:rsidRPr="00BC4561" w:rsidRDefault="00BF5827" w:rsidP="004029C8">
            <w:pPr>
              <w:rPr>
                <w:rFonts w:ascii="Times New Roman" w:eastAsia="Times New Roman" w:hAnsi="Times New Roman" w:cs="Times New Roman"/>
                <w:sz w:val="24"/>
                <w:szCs w:val="24"/>
                <w:lang w:eastAsia="ru-RU"/>
              </w:rPr>
            </w:pPr>
            <w:r w:rsidRPr="00BC4561">
              <w:rPr>
                <w:rFonts w:ascii="Times New Roman" w:eastAsia="Times New Roman" w:hAnsi="Times New Roman" w:cs="Times New Roman"/>
                <w:sz w:val="24"/>
                <w:szCs w:val="24"/>
                <w:lang w:eastAsia="ru-RU"/>
              </w:rPr>
              <w:t xml:space="preserve"> – не </w:t>
            </w:r>
            <w:proofErr w:type="gramStart"/>
            <w:r w:rsidRPr="00BC4561">
              <w:rPr>
                <w:rFonts w:ascii="Times New Roman" w:eastAsia="Times New Roman" w:hAnsi="Times New Roman" w:cs="Times New Roman"/>
                <w:sz w:val="24"/>
                <w:szCs w:val="24"/>
                <w:lang w:eastAsia="ru-RU"/>
              </w:rPr>
              <w:t>введен</w:t>
            </w:r>
            <w:proofErr w:type="gramEnd"/>
            <w:r w:rsidRPr="00BC4561">
              <w:rPr>
                <w:rFonts w:ascii="Times New Roman" w:eastAsia="Times New Roman" w:hAnsi="Times New Roman" w:cs="Times New Roman"/>
                <w:sz w:val="24"/>
                <w:szCs w:val="24"/>
                <w:lang w:eastAsia="ru-RU"/>
              </w:rPr>
              <w:t xml:space="preserve"> в эксплуатацию.</w:t>
            </w:r>
          </w:p>
          <w:p w:rsidR="00BF5827" w:rsidRPr="00BC4561" w:rsidRDefault="00BF5827" w:rsidP="00A4353E">
            <w:pPr>
              <w:autoSpaceDE w:val="0"/>
              <w:autoSpaceDN w:val="0"/>
              <w:adjustRightInd w:val="0"/>
              <w:ind w:firstLine="540"/>
              <w:jc w:val="both"/>
              <w:rPr>
                <w:rFonts w:ascii="Times New Roman" w:hAnsi="Times New Roman" w:cs="Times New Roman"/>
                <w:sz w:val="24"/>
                <w:szCs w:val="24"/>
              </w:rPr>
            </w:pPr>
          </w:p>
          <w:p w:rsidR="00BF5827" w:rsidRPr="00BC4561" w:rsidRDefault="00BF5827" w:rsidP="00A4353E">
            <w:pPr>
              <w:autoSpaceDE w:val="0"/>
              <w:autoSpaceDN w:val="0"/>
              <w:adjustRightInd w:val="0"/>
              <w:ind w:firstLine="540"/>
              <w:jc w:val="both"/>
              <w:rPr>
                <w:rFonts w:ascii="Times New Roman" w:hAnsi="Times New Roman" w:cs="Times New Roman"/>
                <w:sz w:val="24"/>
                <w:szCs w:val="24"/>
              </w:rPr>
            </w:pPr>
            <w:r w:rsidRPr="00BC4561">
              <w:rPr>
                <w:rFonts w:ascii="Times New Roman" w:hAnsi="Times New Roman" w:cs="Times New Roman"/>
                <w:sz w:val="24"/>
                <w:szCs w:val="24"/>
              </w:rPr>
              <w:t>Варианты целевой функции нематериальных активов:</w:t>
            </w:r>
          </w:p>
          <w:p w:rsidR="00BF5827" w:rsidRPr="00BC4561" w:rsidRDefault="00BF5827" w:rsidP="004029C8">
            <w:pPr>
              <w:rPr>
                <w:rFonts w:ascii="Times New Roman" w:eastAsia="Times New Roman" w:hAnsi="Times New Roman" w:cs="Times New Roman"/>
                <w:sz w:val="24"/>
                <w:szCs w:val="24"/>
                <w:lang w:eastAsia="ru-RU"/>
              </w:rPr>
            </w:pPr>
            <w:r w:rsidRPr="00BC4561">
              <w:rPr>
                <w:rFonts w:ascii="Times New Roman" w:eastAsia="Times New Roman" w:hAnsi="Times New Roman" w:cs="Times New Roman"/>
                <w:color w:val="222222"/>
                <w:sz w:val="24"/>
                <w:szCs w:val="24"/>
                <w:lang w:eastAsia="ru-RU"/>
              </w:rPr>
              <w:t>– продолжить эксплуатацию;</w:t>
            </w:r>
          </w:p>
          <w:p w:rsidR="00BF5827" w:rsidRPr="00BC4561" w:rsidRDefault="00BF5827" w:rsidP="004029C8">
            <w:pPr>
              <w:rPr>
                <w:rFonts w:ascii="Times New Roman" w:eastAsia="Times New Roman" w:hAnsi="Times New Roman" w:cs="Times New Roman"/>
                <w:sz w:val="24"/>
                <w:szCs w:val="24"/>
                <w:lang w:eastAsia="ru-RU"/>
              </w:rPr>
            </w:pPr>
            <w:r w:rsidRPr="00BC4561">
              <w:rPr>
                <w:rFonts w:ascii="Times New Roman" w:eastAsia="Times New Roman" w:hAnsi="Times New Roman" w:cs="Times New Roman"/>
                <w:color w:val="222222"/>
                <w:sz w:val="24"/>
                <w:szCs w:val="24"/>
                <w:lang w:eastAsia="ru-RU"/>
              </w:rPr>
              <w:t xml:space="preserve"> – модернизация, дооснащение (дооборудование);</w:t>
            </w:r>
          </w:p>
          <w:p w:rsidR="00BF5827" w:rsidRPr="00BC4561" w:rsidRDefault="00BF5827" w:rsidP="004029C8">
            <w:pPr>
              <w:jc w:val="both"/>
              <w:rPr>
                <w:rFonts w:ascii="Times New Roman" w:hAnsi="Times New Roman" w:cs="Times New Roman"/>
                <w:color w:val="000000"/>
                <w:sz w:val="24"/>
                <w:szCs w:val="24"/>
              </w:rPr>
            </w:pPr>
            <w:r w:rsidRPr="00BC4561">
              <w:rPr>
                <w:rFonts w:ascii="Times New Roman" w:eastAsia="Times New Roman" w:hAnsi="Times New Roman" w:cs="Times New Roman"/>
                <w:color w:val="222222"/>
                <w:sz w:val="24"/>
                <w:szCs w:val="24"/>
                <w:lang w:eastAsia="ru-RU"/>
              </w:rPr>
              <w:t xml:space="preserve"> – списание.</w:t>
            </w:r>
          </w:p>
          <w:p w:rsidR="00BF5827" w:rsidRPr="00BC4561" w:rsidRDefault="00BF5827" w:rsidP="00E34F8D">
            <w:pPr>
              <w:autoSpaceDE w:val="0"/>
              <w:autoSpaceDN w:val="0"/>
              <w:adjustRightInd w:val="0"/>
              <w:ind w:firstLine="540"/>
              <w:jc w:val="both"/>
              <w:rPr>
                <w:rFonts w:ascii="Times New Roman" w:hAnsi="Times New Roman" w:cs="Times New Roman"/>
                <w:sz w:val="24"/>
                <w:szCs w:val="24"/>
              </w:rPr>
            </w:pPr>
          </w:p>
          <w:p w:rsidR="00BF5827" w:rsidRPr="00BC4561" w:rsidRDefault="00BF5827" w:rsidP="00E34F8D">
            <w:pPr>
              <w:autoSpaceDE w:val="0"/>
              <w:autoSpaceDN w:val="0"/>
              <w:adjustRightInd w:val="0"/>
              <w:ind w:firstLine="540"/>
              <w:jc w:val="both"/>
              <w:rPr>
                <w:rFonts w:ascii="Times New Roman" w:hAnsi="Times New Roman" w:cs="Times New Roman"/>
                <w:sz w:val="24"/>
                <w:szCs w:val="24"/>
              </w:rPr>
            </w:pPr>
            <w:r w:rsidRPr="00BC4561">
              <w:rPr>
                <w:rFonts w:ascii="Times New Roman" w:hAnsi="Times New Roman" w:cs="Times New Roman"/>
                <w:sz w:val="24"/>
                <w:szCs w:val="24"/>
              </w:rPr>
              <w:t>Варианты статуса материальных запасов:</w:t>
            </w:r>
          </w:p>
          <w:p w:rsidR="00BF5827" w:rsidRPr="00BC4561" w:rsidRDefault="00BF5827" w:rsidP="00351605">
            <w:pPr>
              <w:autoSpaceDE w:val="0"/>
              <w:autoSpaceDN w:val="0"/>
              <w:adjustRightInd w:val="0"/>
              <w:rPr>
                <w:rFonts w:ascii="Times New Roman" w:hAnsi="Times New Roman" w:cs="Times New Roman"/>
                <w:sz w:val="24"/>
                <w:szCs w:val="24"/>
              </w:rPr>
            </w:pPr>
            <w:r w:rsidRPr="00BC4561">
              <w:rPr>
                <w:rFonts w:ascii="Times New Roman" w:hAnsi="Times New Roman" w:cs="Times New Roman"/>
                <w:color w:val="000000"/>
                <w:sz w:val="24"/>
                <w:szCs w:val="24"/>
              </w:rPr>
              <w:t>– в запасе для использования;</w:t>
            </w:r>
            <w:r w:rsidRPr="00BC4561">
              <w:rPr>
                <w:rFonts w:ascii="Times New Roman" w:hAnsi="Times New Roman" w:cs="Times New Roman"/>
                <w:sz w:val="24"/>
                <w:szCs w:val="24"/>
              </w:rPr>
              <w:br/>
            </w:r>
            <w:r w:rsidRPr="00BC4561">
              <w:rPr>
                <w:rFonts w:ascii="Times New Roman" w:hAnsi="Times New Roman" w:cs="Times New Roman"/>
                <w:color w:val="000000"/>
                <w:sz w:val="24"/>
                <w:szCs w:val="24"/>
              </w:rPr>
              <w:t xml:space="preserve"> – в запасе для хранения;</w:t>
            </w:r>
            <w:r w:rsidRPr="00BC4561">
              <w:rPr>
                <w:rFonts w:ascii="Times New Roman" w:hAnsi="Times New Roman" w:cs="Times New Roman"/>
                <w:sz w:val="24"/>
                <w:szCs w:val="24"/>
              </w:rPr>
              <w:br/>
            </w:r>
            <w:r w:rsidRPr="00BC4561">
              <w:rPr>
                <w:rFonts w:ascii="Times New Roman" w:hAnsi="Times New Roman" w:cs="Times New Roman"/>
                <w:color w:val="000000"/>
                <w:sz w:val="24"/>
                <w:szCs w:val="24"/>
              </w:rPr>
              <w:t xml:space="preserve"> – ненадлежащего качества;</w:t>
            </w:r>
            <w:r w:rsidRPr="00BC4561">
              <w:rPr>
                <w:rFonts w:ascii="Times New Roman" w:hAnsi="Times New Roman" w:cs="Times New Roman"/>
                <w:sz w:val="24"/>
                <w:szCs w:val="24"/>
              </w:rPr>
              <w:br/>
            </w:r>
            <w:r w:rsidRPr="00BC4561">
              <w:rPr>
                <w:rFonts w:ascii="Times New Roman" w:hAnsi="Times New Roman" w:cs="Times New Roman"/>
                <w:color w:val="000000"/>
                <w:sz w:val="24"/>
                <w:szCs w:val="24"/>
              </w:rPr>
              <w:t xml:space="preserve"> – поврежден;</w:t>
            </w:r>
            <w:r w:rsidRPr="00BC4561">
              <w:rPr>
                <w:rFonts w:ascii="Times New Roman" w:hAnsi="Times New Roman" w:cs="Times New Roman"/>
                <w:sz w:val="24"/>
                <w:szCs w:val="24"/>
              </w:rPr>
              <w:br/>
            </w:r>
            <w:r w:rsidRPr="00BC4561">
              <w:rPr>
                <w:rFonts w:ascii="Times New Roman" w:hAnsi="Times New Roman" w:cs="Times New Roman"/>
                <w:color w:val="000000"/>
                <w:sz w:val="24"/>
                <w:szCs w:val="24"/>
              </w:rPr>
              <w:t xml:space="preserve"> – истек срок хранения</w:t>
            </w:r>
            <w:r w:rsidRPr="00BC4561">
              <w:rPr>
                <w:rFonts w:ascii="Times New Roman" w:hAnsi="Times New Roman" w:cs="Times New Roman"/>
                <w:sz w:val="24"/>
                <w:szCs w:val="24"/>
              </w:rPr>
              <w:t xml:space="preserve"> </w:t>
            </w:r>
          </w:p>
          <w:p w:rsidR="00BF5827" w:rsidRPr="00BC4561" w:rsidRDefault="00BF5827" w:rsidP="00E34F8D">
            <w:pPr>
              <w:autoSpaceDE w:val="0"/>
              <w:autoSpaceDN w:val="0"/>
              <w:adjustRightInd w:val="0"/>
              <w:ind w:firstLine="540"/>
              <w:jc w:val="both"/>
              <w:rPr>
                <w:rFonts w:ascii="Times New Roman" w:hAnsi="Times New Roman" w:cs="Times New Roman"/>
                <w:sz w:val="24"/>
                <w:szCs w:val="24"/>
              </w:rPr>
            </w:pPr>
            <w:r w:rsidRPr="00BC4561">
              <w:rPr>
                <w:rFonts w:ascii="Times New Roman" w:hAnsi="Times New Roman" w:cs="Times New Roman"/>
                <w:sz w:val="24"/>
                <w:szCs w:val="24"/>
              </w:rPr>
              <w:t>Варианты целевой функции материальных запасов:</w:t>
            </w:r>
          </w:p>
          <w:p w:rsidR="00BF5827" w:rsidRPr="00BC4561" w:rsidRDefault="00BF5827" w:rsidP="00351605">
            <w:pPr>
              <w:rPr>
                <w:rFonts w:hAnsi="Times New Roman" w:cs="Times New Roman"/>
                <w:color w:val="000000"/>
                <w:sz w:val="24"/>
                <w:szCs w:val="24"/>
              </w:rPr>
            </w:pPr>
            <w:r w:rsidRPr="00BC4561">
              <w:rPr>
                <w:rFonts w:hAnsi="Times New Roman" w:cs="Times New Roman"/>
                <w:color w:val="000000"/>
                <w:sz w:val="24"/>
                <w:szCs w:val="24"/>
              </w:rPr>
              <w:t>–</w:t>
            </w:r>
            <w:r w:rsidRPr="00BC4561">
              <w:rPr>
                <w:rFonts w:hAnsi="Times New Roman" w:cs="Times New Roman"/>
                <w:color w:val="000000"/>
                <w:sz w:val="24"/>
                <w:szCs w:val="24"/>
              </w:rPr>
              <w:t xml:space="preserve"> </w:t>
            </w:r>
            <w:r w:rsidRPr="00BC4561">
              <w:rPr>
                <w:rFonts w:hAnsi="Times New Roman" w:cs="Times New Roman"/>
                <w:color w:val="000000"/>
                <w:sz w:val="24"/>
                <w:szCs w:val="24"/>
              </w:rPr>
              <w:t>использовать</w:t>
            </w:r>
            <w:r w:rsidRPr="00BC4561">
              <w:rPr>
                <w:rFonts w:hAnsi="Times New Roman" w:cs="Times New Roman"/>
                <w:color w:val="000000"/>
                <w:sz w:val="24"/>
                <w:szCs w:val="24"/>
              </w:rPr>
              <w:t>;</w:t>
            </w:r>
            <w:r w:rsidRPr="00BC4561">
              <w:rPr>
                <w:sz w:val="24"/>
                <w:szCs w:val="24"/>
              </w:rPr>
              <w:br/>
            </w:r>
            <w:r w:rsidRPr="00BC4561">
              <w:rPr>
                <w:rFonts w:hAnsi="Times New Roman" w:cs="Times New Roman"/>
                <w:color w:val="000000"/>
                <w:sz w:val="24"/>
                <w:szCs w:val="24"/>
              </w:rPr>
              <w:t xml:space="preserve"> </w:t>
            </w:r>
            <w:r w:rsidRPr="00BC4561">
              <w:rPr>
                <w:rFonts w:hAnsi="Times New Roman" w:cs="Times New Roman"/>
                <w:color w:val="000000"/>
                <w:sz w:val="24"/>
                <w:szCs w:val="24"/>
              </w:rPr>
              <w:t>–</w:t>
            </w:r>
            <w:r w:rsidRPr="00BC4561">
              <w:rPr>
                <w:rFonts w:hAnsi="Times New Roman" w:cs="Times New Roman"/>
                <w:color w:val="000000"/>
                <w:sz w:val="24"/>
                <w:szCs w:val="24"/>
              </w:rPr>
              <w:t xml:space="preserve"> </w:t>
            </w:r>
            <w:r w:rsidRPr="00BC4561">
              <w:rPr>
                <w:rFonts w:hAnsi="Times New Roman" w:cs="Times New Roman"/>
                <w:color w:val="000000"/>
                <w:sz w:val="24"/>
                <w:szCs w:val="24"/>
              </w:rPr>
              <w:t>продолжить</w:t>
            </w:r>
            <w:r w:rsidRPr="00BC4561">
              <w:rPr>
                <w:rFonts w:hAnsi="Times New Roman" w:cs="Times New Roman"/>
                <w:color w:val="000000"/>
                <w:sz w:val="24"/>
                <w:szCs w:val="24"/>
              </w:rPr>
              <w:t xml:space="preserve"> </w:t>
            </w:r>
            <w:r w:rsidRPr="00BC4561">
              <w:rPr>
                <w:rFonts w:hAnsi="Times New Roman" w:cs="Times New Roman"/>
                <w:color w:val="000000"/>
                <w:sz w:val="24"/>
                <w:szCs w:val="24"/>
              </w:rPr>
              <w:t>хранение</w:t>
            </w:r>
            <w:r w:rsidRPr="00BC4561">
              <w:rPr>
                <w:rFonts w:hAnsi="Times New Roman" w:cs="Times New Roman"/>
                <w:color w:val="000000"/>
                <w:sz w:val="24"/>
                <w:szCs w:val="24"/>
              </w:rPr>
              <w:t>;</w:t>
            </w:r>
            <w:r w:rsidRPr="00BC4561">
              <w:rPr>
                <w:sz w:val="24"/>
                <w:szCs w:val="24"/>
              </w:rPr>
              <w:br/>
            </w:r>
            <w:r w:rsidRPr="00BC4561">
              <w:rPr>
                <w:rFonts w:hAnsi="Times New Roman" w:cs="Times New Roman"/>
                <w:color w:val="000000"/>
                <w:sz w:val="24"/>
                <w:szCs w:val="24"/>
              </w:rPr>
              <w:lastRenderedPageBreak/>
              <w:t xml:space="preserve"> </w:t>
            </w:r>
            <w:r w:rsidRPr="00BC4561">
              <w:rPr>
                <w:rFonts w:hAnsi="Times New Roman" w:cs="Times New Roman"/>
                <w:color w:val="000000"/>
                <w:sz w:val="24"/>
                <w:szCs w:val="24"/>
              </w:rPr>
              <w:t>–</w:t>
            </w:r>
            <w:r w:rsidRPr="00BC4561">
              <w:rPr>
                <w:rFonts w:hAnsi="Times New Roman" w:cs="Times New Roman"/>
                <w:color w:val="000000"/>
                <w:sz w:val="24"/>
                <w:szCs w:val="24"/>
              </w:rPr>
              <w:t xml:space="preserve"> </w:t>
            </w:r>
            <w:r w:rsidRPr="00BC4561">
              <w:rPr>
                <w:rFonts w:hAnsi="Times New Roman" w:cs="Times New Roman"/>
                <w:color w:val="000000"/>
                <w:sz w:val="24"/>
                <w:szCs w:val="24"/>
              </w:rPr>
              <w:t>списать</w:t>
            </w:r>
            <w:r w:rsidRPr="00BC4561">
              <w:rPr>
                <w:rFonts w:hAnsi="Times New Roman" w:cs="Times New Roman"/>
                <w:color w:val="000000"/>
                <w:sz w:val="24"/>
                <w:szCs w:val="24"/>
              </w:rPr>
              <w:t>;</w:t>
            </w:r>
            <w:r w:rsidRPr="00BC4561">
              <w:rPr>
                <w:sz w:val="24"/>
                <w:szCs w:val="24"/>
              </w:rPr>
              <w:br/>
            </w:r>
            <w:r w:rsidRPr="00BC4561">
              <w:rPr>
                <w:rFonts w:hAnsi="Times New Roman" w:cs="Times New Roman"/>
                <w:color w:val="000000"/>
                <w:sz w:val="24"/>
                <w:szCs w:val="24"/>
              </w:rPr>
              <w:t xml:space="preserve"> </w:t>
            </w:r>
            <w:r w:rsidRPr="00BC4561">
              <w:rPr>
                <w:rFonts w:hAnsi="Times New Roman" w:cs="Times New Roman"/>
                <w:color w:val="000000"/>
                <w:sz w:val="24"/>
                <w:szCs w:val="24"/>
              </w:rPr>
              <w:t>–</w:t>
            </w:r>
            <w:r w:rsidRPr="00BC4561">
              <w:rPr>
                <w:rFonts w:hAnsi="Times New Roman" w:cs="Times New Roman"/>
                <w:color w:val="000000"/>
                <w:sz w:val="24"/>
                <w:szCs w:val="24"/>
              </w:rPr>
              <w:t xml:space="preserve"> </w:t>
            </w:r>
            <w:r w:rsidRPr="00BC4561">
              <w:rPr>
                <w:rFonts w:hAnsi="Times New Roman" w:cs="Times New Roman"/>
                <w:color w:val="000000"/>
                <w:sz w:val="24"/>
                <w:szCs w:val="24"/>
              </w:rPr>
              <w:t>отремонтировать</w:t>
            </w:r>
            <w:r w:rsidRPr="00BC4561">
              <w:rPr>
                <w:rFonts w:hAnsi="Times New Roman" w:cs="Times New Roman"/>
                <w:color w:val="000000"/>
                <w:sz w:val="24"/>
                <w:szCs w:val="24"/>
              </w:rPr>
              <w:t>.</w:t>
            </w:r>
          </w:p>
          <w:p w:rsidR="00BF5827" w:rsidRPr="00BC4561" w:rsidRDefault="00BF5827" w:rsidP="00E34F8D">
            <w:pPr>
              <w:autoSpaceDE w:val="0"/>
              <w:autoSpaceDN w:val="0"/>
              <w:adjustRightInd w:val="0"/>
              <w:ind w:firstLine="540"/>
              <w:jc w:val="both"/>
              <w:rPr>
                <w:rFonts w:ascii="Times New Roman" w:hAnsi="Times New Roman" w:cs="Times New Roman"/>
                <w:sz w:val="24"/>
                <w:szCs w:val="24"/>
              </w:rPr>
            </w:pPr>
          </w:p>
          <w:p w:rsidR="00BF5827" w:rsidRPr="00BC4561" w:rsidRDefault="00BF5827" w:rsidP="004029C8">
            <w:pPr>
              <w:autoSpaceDE w:val="0"/>
              <w:autoSpaceDN w:val="0"/>
              <w:adjustRightInd w:val="0"/>
              <w:ind w:firstLine="540"/>
              <w:jc w:val="both"/>
              <w:rPr>
                <w:rFonts w:ascii="Times New Roman" w:hAnsi="Times New Roman" w:cs="Times New Roman"/>
                <w:sz w:val="24"/>
                <w:szCs w:val="24"/>
              </w:rPr>
            </w:pPr>
          </w:p>
        </w:tc>
      </w:tr>
      <w:tr w:rsidR="00BF5827" w:rsidRPr="000C38A9" w:rsidTr="00BF5827">
        <w:tc>
          <w:tcPr>
            <w:tcW w:w="14567" w:type="dxa"/>
          </w:tcPr>
          <w:p w:rsidR="00BF5827" w:rsidRPr="000C38A9" w:rsidRDefault="00BF5827" w:rsidP="00E34F8D">
            <w:pPr>
              <w:jc w:val="center"/>
              <w:rPr>
                <w:rFonts w:ascii="Times New Roman" w:hAnsi="Times New Roman" w:cs="Times New Roman"/>
                <w:b/>
                <w:sz w:val="24"/>
                <w:szCs w:val="24"/>
              </w:rPr>
            </w:pPr>
          </w:p>
          <w:p w:rsidR="00BF5827" w:rsidRPr="000C38A9" w:rsidRDefault="00BF5827" w:rsidP="00E34F8D">
            <w:pPr>
              <w:jc w:val="center"/>
              <w:rPr>
                <w:rFonts w:ascii="Times New Roman" w:hAnsi="Times New Roman" w:cs="Times New Roman"/>
                <w:b/>
                <w:sz w:val="24"/>
                <w:szCs w:val="24"/>
              </w:rPr>
            </w:pPr>
            <w:r w:rsidRPr="000C38A9">
              <w:rPr>
                <w:rFonts w:ascii="Times New Roman" w:hAnsi="Times New Roman" w:cs="Times New Roman"/>
                <w:b/>
                <w:sz w:val="24"/>
                <w:szCs w:val="24"/>
              </w:rPr>
              <w:t>6.Порядок выявления признаков обесценения активов в ходе инвентаризации для целей применения стандарта государственного сектора «Обесценение активов»</w:t>
            </w:r>
          </w:p>
          <w:p w:rsidR="00BF5827" w:rsidRPr="000C38A9" w:rsidRDefault="00BF5827" w:rsidP="00E34F8D">
            <w:pPr>
              <w:rPr>
                <w:rFonts w:ascii="Times New Roman" w:hAnsi="Times New Roman" w:cs="Times New Roman"/>
                <w:bCs/>
                <w:sz w:val="24"/>
                <w:szCs w:val="24"/>
              </w:rPr>
            </w:pPr>
          </w:p>
        </w:tc>
      </w:tr>
      <w:tr w:rsidR="00BF5827" w:rsidRPr="000C38A9" w:rsidTr="00BF5827">
        <w:tc>
          <w:tcPr>
            <w:tcW w:w="14567" w:type="dxa"/>
          </w:tcPr>
          <w:p w:rsidR="00BF5827" w:rsidRPr="000C38A9" w:rsidRDefault="00BF5827" w:rsidP="005F06D8">
            <w:pPr>
              <w:jc w:val="both"/>
              <w:rPr>
                <w:rFonts w:ascii="Times New Roman" w:hAnsi="Times New Roman" w:cs="Times New Roman"/>
                <w:bCs/>
                <w:sz w:val="24"/>
                <w:szCs w:val="24"/>
              </w:rPr>
            </w:pPr>
            <w:r w:rsidRPr="000C38A9">
              <w:rPr>
                <w:rFonts w:ascii="Times New Roman" w:hAnsi="Times New Roman" w:cs="Times New Roman"/>
                <w:bCs/>
                <w:sz w:val="24"/>
                <w:szCs w:val="24"/>
              </w:rPr>
              <w:t xml:space="preserve">                    6.1. Инвентаризационная комиссия в ходе проведения инвентаризации нефинансовых активов проводит работу по выявлению признаков обесценения активов </w:t>
            </w:r>
            <w:proofErr w:type="gramStart"/>
            <w:r w:rsidRPr="000C38A9">
              <w:rPr>
                <w:rFonts w:ascii="Times New Roman" w:hAnsi="Times New Roman" w:cs="Times New Roman"/>
                <w:bCs/>
                <w:sz w:val="24"/>
                <w:szCs w:val="24"/>
              </w:rPr>
              <w:t>согласно Приказа</w:t>
            </w:r>
            <w:proofErr w:type="gramEnd"/>
            <w:r w:rsidRPr="000C38A9">
              <w:rPr>
                <w:rFonts w:ascii="Times New Roman" w:hAnsi="Times New Roman" w:cs="Times New Roman"/>
                <w:bCs/>
                <w:sz w:val="24"/>
                <w:szCs w:val="24"/>
              </w:rPr>
              <w:t xml:space="preserve"> Минфина России от 31.12.2016 N 259н "Об утверждении федерального стандарта бухгалтерского учета для организаций государственного сектора "Обесценение активов".</w:t>
            </w:r>
          </w:p>
          <w:p w:rsidR="00BF5827" w:rsidRPr="000C38A9" w:rsidRDefault="00BF5827" w:rsidP="005F06D8">
            <w:pPr>
              <w:jc w:val="both"/>
              <w:rPr>
                <w:rFonts w:ascii="Times New Roman" w:hAnsi="Times New Roman" w:cs="Times New Roman"/>
                <w:bCs/>
                <w:sz w:val="24"/>
                <w:szCs w:val="24"/>
              </w:rPr>
            </w:pPr>
            <w:r w:rsidRPr="000C38A9">
              <w:rPr>
                <w:rFonts w:ascii="Times New Roman" w:hAnsi="Times New Roman" w:cs="Times New Roman"/>
                <w:bCs/>
                <w:sz w:val="24"/>
                <w:szCs w:val="24"/>
              </w:rPr>
              <w:t xml:space="preserve">              Выявленные признаки обесценения в отношении активов, генерирующих денежные потоки (ГДП), активов, не генерирующих денежные потоки (</w:t>
            </w:r>
            <w:proofErr w:type="spellStart"/>
            <w:r w:rsidRPr="000C38A9">
              <w:rPr>
                <w:rFonts w:ascii="Times New Roman" w:hAnsi="Times New Roman" w:cs="Times New Roman"/>
                <w:bCs/>
                <w:sz w:val="24"/>
                <w:szCs w:val="24"/>
              </w:rPr>
              <w:t>нГДП</w:t>
            </w:r>
            <w:proofErr w:type="spellEnd"/>
            <w:r w:rsidRPr="000C38A9">
              <w:rPr>
                <w:rFonts w:ascii="Times New Roman" w:hAnsi="Times New Roman" w:cs="Times New Roman"/>
                <w:bCs/>
                <w:sz w:val="24"/>
                <w:szCs w:val="24"/>
              </w:rPr>
              <w:t>), единиц, генерирующих денежные потоки (Единицы ГДП) с указанием документа основания отражаются в графе  «Примечание».</w:t>
            </w:r>
          </w:p>
          <w:p w:rsidR="00BF5827" w:rsidRPr="000C38A9" w:rsidRDefault="00BF5827" w:rsidP="005F06D8">
            <w:pPr>
              <w:jc w:val="both"/>
              <w:rPr>
                <w:rFonts w:ascii="Times New Roman" w:hAnsi="Times New Roman" w:cs="Times New Roman"/>
                <w:bCs/>
                <w:sz w:val="24"/>
                <w:szCs w:val="24"/>
              </w:rPr>
            </w:pPr>
            <w:r w:rsidRPr="000C38A9">
              <w:rPr>
                <w:rFonts w:ascii="Times New Roman" w:hAnsi="Times New Roman" w:cs="Times New Roman"/>
                <w:bCs/>
                <w:sz w:val="24"/>
                <w:szCs w:val="24"/>
              </w:rPr>
              <w:t xml:space="preserve">                  В Акте о результатах инвентаризации приводится перечень активов ГДП, активов НГДП, Единиц ГДП в отношении которых выявлены существенные признаки обесценения.</w:t>
            </w:r>
          </w:p>
          <w:p w:rsidR="00BF5827" w:rsidRPr="000C38A9" w:rsidRDefault="00BF5827" w:rsidP="005F06D8">
            <w:pPr>
              <w:jc w:val="both"/>
              <w:rPr>
                <w:rFonts w:ascii="Times New Roman" w:hAnsi="Times New Roman" w:cs="Times New Roman"/>
                <w:bCs/>
                <w:sz w:val="24"/>
                <w:szCs w:val="24"/>
              </w:rPr>
            </w:pPr>
            <w:r w:rsidRPr="000C38A9">
              <w:rPr>
                <w:rFonts w:ascii="Times New Roman" w:hAnsi="Times New Roman" w:cs="Times New Roman"/>
                <w:bCs/>
                <w:sz w:val="24"/>
                <w:szCs w:val="24"/>
              </w:rPr>
              <w:t xml:space="preserve">                  </w:t>
            </w:r>
            <w:proofErr w:type="gramStart"/>
            <w:r w:rsidRPr="000C38A9">
              <w:rPr>
                <w:rFonts w:ascii="Times New Roman" w:hAnsi="Times New Roman" w:cs="Times New Roman"/>
                <w:bCs/>
                <w:sz w:val="24"/>
                <w:szCs w:val="24"/>
              </w:rPr>
              <w:t>Документы</w:t>
            </w:r>
            <w:proofErr w:type="gramEnd"/>
            <w:r w:rsidRPr="000C38A9">
              <w:rPr>
                <w:rFonts w:ascii="Times New Roman" w:hAnsi="Times New Roman" w:cs="Times New Roman"/>
                <w:bCs/>
                <w:sz w:val="24"/>
                <w:szCs w:val="24"/>
              </w:rPr>
              <w:t xml:space="preserve"> подтверждающие выявленные признаки обесценения прикладываются к Инвентаризационной описи по объектам нефинансовых активов.</w:t>
            </w:r>
          </w:p>
          <w:p w:rsidR="00BF5827" w:rsidRPr="000C38A9" w:rsidRDefault="00BF5827" w:rsidP="00E34F8D">
            <w:pPr>
              <w:spacing w:line="256" w:lineRule="auto"/>
              <w:jc w:val="center"/>
              <w:rPr>
                <w:rFonts w:ascii="Times New Roman" w:eastAsia="Times New Roman" w:hAnsi="Times New Roman" w:cs="Times New Roman"/>
                <w:b/>
                <w:color w:val="000000" w:themeColor="text1"/>
                <w:sz w:val="24"/>
                <w:szCs w:val="24"/>
                <w:lang w:eastAsia="ru-RU"/>
              </w:rPr>
            </w:pPr>
          </w:p>
        </w:tc>
      </w:tr>
      <w:tr w:rsidR="00BF5827" w:rsidRPr="000C38A9" w:rsidTr="00BF5827">
        <w:tc>
          <w:tcPr>
            <w:tcW w:w="14567" w:type="dxa"/>
          </w:tcPr>
          <w:p w:rsidR="00BF5827" w:rsidRPr="000C38A9" w:rsidRDefault="00BF5827" w:rsidP="00742E6D">
            <w:pPr>
              <w:pStyle w:val="ab"/>
              <w:jc w:val="center"/>
              <w:rPr>
                <w:rFonts w:ascii="Times New Roman" w:hAnsi="Times New Roman" w:cs="Times New Roman"/>
                <w:color w:val="000000" w:themeColor="text1"/>
                <w:sz w:val="24"/>
                <w:szCs w:val="24"/>
              </w:rPr>
            </w:pPr>
            <w:r w:rsidRPr="000C38A9">
              <w:rPr>
                <w:rFonts w:ascii="Times New Roman" w:hAnsi="Times New Roman" w:cs="Times New Roman"/>
                <w:b/>
                <w:bCs/>
                <w:color w:val="000000" w:themeColor="text1"/>
                <w:sz w:val="24"/>
                <w:szCs w:val="24"/>
              </w:rPr>
              <w:t xml:space="preserve">              7. Особенности проведения инвентаризации нематериальных активов, прав пользования нематериальными активами</w:t>
            </w:r>
          </w:p>
          <w:p w:rsidR="00BF5827" w:rsidRPr="000C38A9" w:rsidRDefault="00BF5827" w:rsidP="00E34F8D">
            <w:pPr>
              <w:pStyle w:val="ab"/>
              <w:jc w:val="center"/>
              <w:rPr>
                <w:rFonts w:ascii="Times New Roman" w:hAnsi="Times New Roman" w:cs="Times New Roman"/>
                <w:b/>
                <w:bCs/>
                <w:color w:val="000000" w:themeColor="text1"/>
                <w:sz w:val="24"/>
                <w:szCs w:val="24"/>
              </w:rPr>
            </w:pPr>
          </w:p>
        </w:tc>
      </w:tr>
      <w:tr w:rsidR="00BF5827" w:rsidRPr="000C38A9" w:rsidTr="00BF5827">
        <w:tc>
          <w:tcPr>
            <w:tcW w:w="14567" w:type="dxa"/>
          </w:tcPr>
          <w:p w:rsidR="00BF5827" w:rsidRPr="000C38A9" w:rsidRDefault="00BF5827" w:rsidP="00FB14F2">
            <w:pPr>
              <w:pStyle w:val="ab"/>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           7.1. Цель инвентаризации нематериальных активов, прав пользования нематериальными активами:</w:t>
            </w:r>
          </w:p>
          <w:p w:rsidR="00BF5827" w:rsidRPr="000C38A9" w:rsidRDefault="00BF5827" w:rsidP="004955F3">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проверить наличие документов, подтверждающих права учреждения на его использование;</w:t>
            </w:r>
          </w:p>
          <w:p w:rsidR="00BF5827" w:rsidRPr="000C38A9" w:rsidRDefault="00BF5827" w:rsidP="004955F3">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проверить правильность и своевременность отражения нематериальных активов, прав пользования нематериальными активами в учете учреждения.</w:t>
            </w:r>
          </w:p>
          <w:p w:rsidR="00BF5827" w:rsidRPr="000C38A9" w:rsidRDefault="00BF5827" w:rsidP="004955F3">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       При инвентаризации объектов нематериальных активов, прав пользования нематериальными активами инвентаризационная комиссия производит сверку документов, подтверждающих права учреждения на эти активы с данными учета.          </w:t>
            </w:r>
          </w:p>
          <w:p w:rsidR="00BF5827" w:rsidRPr="000C38A9" w:rsidRDefault="00BF5827" w:rsidP="004955F3">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          Перед началом инвентаризации объектов </w:t>
            </w:r>
            <w:bookmarkStart w:id="5" w:name="_Hlk63106984"/>
            <w:r w:rsidRPr="000C38A9">
              <w:rPr>
                <w:rFonts w:ascii="Times New Roman" w:hAnsi="Times New Roman" w:cs="Times New Roman"/>
                <w:color w:val="000000" w:themeColor="text1"/>
                <w:sz w:val="24"/>
                <w:szCs w:val="24"/>
              </w:rPr>
              <w:t xml:space="preserve">нематериальных активов, прав пользования нематериальными активами </w:t>
            </w:r>
            <w:bookmarkEnd w:id="5"/>
            <w:r w:rsidRPr="000C38A9">
              <w:rPr>
                <w:rFonts w:ascii="Times New Roman" w:hAnsi="Times New Roman" w:cs="Times New Roman"/>
                <w:color w:val="000000" w:themeColor="text1"/>
                <w:sz w:val="24"/>
                <w:szCs w:val="24"/>
              </w:rPr>
              <w:t>проверяются:</w:t>
            </w:r>
          </w:p>
          <w:p w:rsidR="00BF5827" w:rsidRPr="000C38A9" w:rsidRDefault="00BF5827" w:rsidP="004955F3">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 </w:t>
            </w:r>
            <w:bookmarkStart w:id="6" w:name="OLE_LINK1"/>
            <w:r w:rsidRPr="000C38A9">
              <w:rPr>
                <w:rFonts w:ascii="Times New Roman" w:hAnsi="Times New Roman" w:cs="Times New Roman"/>
                <w:color w:val="000000" w:themeColor="text1"/>
                <w:sz w:val="24"/>
                <w:szCs w:val="24"/>
              </w:rPr>
              <w:t xml:space="preserve">инвентарные карточки учета нефинансовых активов по нематериальным активам, учтенным на счете </w:t>
            </w:r>
            <w:bookmarkEnd w:id="6"/>
            <w:r w:rsidRPr="000C38A9">
              <w:rPr>
                <w:rFonts w:ascii="Times New Roman" w:hAnsi="Times New Roman" w:cs="Times New Roman"/>
                <w:color w:val="000000" w:themeColor="text1"/>
                <w:sz w:val="24"/>
                <w:szCs w:val="24"/>
              </w:rPr>
              <w:t>102 «Нематериальные активы»;</w:t>
            </w:r>
          </w:p>
          <w:p w:rsidR="00BF5827" w:rsidRPr="000C38A9" w:rsidRDefault="00BF5827" w:rsidP="004955F3">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инвентарные карточки учета нефинансовых активов по правам пользования нематериальными активами, учтенными на счете 111 60 «Права пользования нематериальными активами»;</w:t>
            </w:r>
          </w:p>
          <w:p w:rsidR="00BF5827" w:rsidRPr="000C38A9" w:rsidRDefault="00BF5827" w:rsidP="004955F3">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lastRenderedPageBreak/>
              <w:t>- наличие документов, подтверждающих право на нематериальные активы, право пользования нематериальными активами (патентов, свидетельств, договоров на отчуждение исключительного права, договоров авторского заказа, трудовых договоров и др.).</w:t>
            </w:r>
          </w:p>
          <w:p w:rsidR="00BF5827" w:rsidRPr="000C38A9" w:rsidRDefault="00BF5827" w:rsidP="004955F3">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          Если обнаруживаются неточности или расхождения в регистрах аналитического учета и в документах, подтверждающих право на нематериальные активы, право пользования нематериальными активами, вносятся исправления и уточнения в аналитические регистры бухгалтерского учета (формальные).</w:t>
            </w:r>
          </w:p>
          <w:p w:rsidR="00BF5827" w:rsidRPr="000C38A9" w:rsidRDefault="00BF5827" w:rsidP="004955F3">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       </w:t>
            </w:r>
          </w:p>
          <w:p w:rsidR="00BF5827" w:rsidRPr="000C38A9" w:rsidRDefault="00BF5827" w:rsidP="004955F3">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        Данные необходимые для подтверждения правильности отражения нематериальных активов, прав пользования нематериальными активами в бухгалтерском учете, </w:t>
            </w:r>
            <w:r w:rsidRPr="000C38A9">
              <w:rPr>
                <w:rFonts w:ascii="Times New Roman" w:hAnsi="Times New Roman" w:cs="Times New Roman"/>
                <w:b/>
                <w:bCs/>
                <w:color w:val="000000" w:themeColor="text1"/>
                <w:sz w:val="24"/>
                <w:szCs w:val="24"/>
                <w:u w:val="single"/>
              </w:rPr>
              <w:t>но отсутствующие</w:t>
            </w:r>
            <w:r w:rsidRPr="000C38A9">
              <w:rPr>
                <w:rFonts w:ascii="Times New Roman" w:hAnsi="Times New Roman" w:cs="Times New Roman"/>
                <w:color w:val="000000" w:themeColor="text1"/>
                <w:sz w:val="24"/>
                <w:szCs w:val="24"/>
              </w:rPr>
              <w:t xml:space="preserve"> в унифицированной форме инвентаризационной описи отражаются в графе «Примечание» описи.</w:t>
            </w:r>
          </w:p>
          <w:p w:rsidR="00BF5827" w:rsidRPr="000C38A9" w:rsidRDefault="00BF5827" w:rsidP="004955F3">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             В графе инвентаризационной описи «Примечание» формы дополнительно по каждому объекту</w:t>
            </w:r>
          </w:p>
          <w:p w:rsidR="00BF5827" w:rsidRPr="000C38A9" w:rsidRDefault="00BF5827" w:rsidP="004955F3">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 нематериальных активов, прав пользования нематериальными активами указывается следующая информация:</w:t>
            </w:r>
          </w:p>
          <w:p w:rsidR="00BF5827" w:rsidRPr="000C38A9" w:rsidRDefault="00BF5827" w:rsidP="004955F3">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 документ, </w:t>
            </w:r>
            <w:proofErr w:type="gramStart"/>
            <w:r w:rsidRPr="000C38A9">
              <w:rPr>
                <w:rFonts w:ascii="Times New Roman" w:hAnsi="Times New Roman" w:cs="Times New Roman"/>
                <w:color w:val="000000" w:themeColor="text1"/>
                <w:sz w:val="24"/>
                <w:szCs w:val="24"/>
              </w:rPr>
              <w:t>подтверждающих</w:t>
            </w:r>
            <w:proofErr w:type="gramEnd"/>
            <w:r w:rsidRPr="000C38A9">
              <w:rPr>
                <w:rFonts w:ascii="Times New Roman" w:hAnsi="Times New Roman" w:cs="Times New Roman"/>
                <w:color w:val="000000" w:themeColor="text1"/>
                <w:sz w:val="24"/>
                <w:szCs w:val="24"/>
              </w:rPr>
              <w:t xml:space="preserve"> право учреждения на использование нематериального актива;</w:t>
            </w:r>
          </w:p>
          <w:p w:rsidR="00BF5827" w:rsidRPr="000C38A9" w:rsidRDefault="00BF5827" w:rsidP="004955F3">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подгруппа нематериальных активов («Нематериальные активы с определённым сроком полезного использования», «Нематериальные активы с неопределённым сроком полезного использования»);</w:t>
            </w:r>
          </w:p>
          <w:p w:rsidR="00BF5827" w:rsidRPr="000C38A9" w:rsidRDefault="00BF5827" w:rsidP="00FB14F2">
            <w:pPr>
              <w:pStyle w:val="ab"/>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метод начисления амортизации (</w:t>
            </w:r>
            <w:bookmarkStart w:id="7" w:name="_Hlk63110639"/>
            <w:r w:rsidRPr="000C38A9">
              <w:rPr>
                <w:rFonts w:ascii="Times New Roman" w:hAnsi="Times New Roman" w:cs="Times New Roman"/>
                <w:color w:val="000000" w:themeColor="text1"/>
                <w:sz w:val="24"/>
                <w:szCs w:val="24"/>
              </w:rPr>
              <w:t>только по подгруппе «Нематериальные активы с определённым сроком полезного использования»);</w:t>
            </w:r>
          </w:p>
          <w:bookmarkEnd w:id="7"/>
          <w:p w:rsidR="00BF5827" w:rsidRPr="000C38A9" w:rsidRDefault="00BF5827" w:rsidP="00FB14F2">
            <w:pPr>
              <w:pStyle w:val="ab"/>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-срок полезного использования (только по подгруппе «Нематериальные активы с определённым сроком полезного использования»);</w:t>
            </w:r>
          </w:p>
          <w:p w:rsidR="00BF5827" w:rsidRPr="000C38A9" w:rsidRDefault="00BF5827" w:rsidP="00FB14F2">
            <w:pPr>
              <w:pStyle w:val="ab"/>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сумма накопленной амортизации (только по подгруппе «Нематериальные активы с определённым сроком полезного использования»);</w:t>
            </w:r>
          </w:p>
          <w:p w:rsidR="00BF5827" w:rsidRPr="000C38A9" w:rsidRDefault="00BF5827" w:rsidP="00FB14F2">
            <w:pPr>
              <w:pStyle w:val="ab"/>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изменение первоначальной стоимости в установленных случаях;</w:t>
            </w:r>
          </w:p>
          <w:p w:rsidR="00BF5827" w:rsidRPr="000C38A9" w:rsidRDefault="00BF5827" w:rsidP="00FB14F2">
            <w:pPr>
              <w:pStyle w:val="ab"/>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изменение «Статуса», «Целевой функции» по сравнению с предыдущей инвентаризацией.</w:t>
            </w:r>
          </w:p>
          <w:p w:rsidR="00BF5827" w:rsidRPr="000C38A9" w:rsidRDefault="00BF5827" w:rsidP="00E34F8D">
            <w:pPr>
              <w:pStyle w:val="ab"/>
              <w:rPr>
                <w:rFonts w:ascii="Times New Roman" w:hAnsi="Times New Roman" w:cs="Times New Roman"/>
                <w:color w:val="000000" w:themeColor="text1"/>
                <w:sz w:val="24"/>
                <w:szCs w:val="24"/>
              </w:rPr>
            </w:pPr>
          </w:p>
        </w:tc>
      </w:tr>
      <w:tr w:rsidR="00BF5827" w:rsidRPr="000C38A9" w:rsidTr="00BF5827">
        <w:tc>
          <w:tcPr>
            <w:tcW w:w="14567" w:type="dxa"/>
          </w:tcPr>
          <w:p w:rsidR="00BF5827" w:rsidRPr="000C38A9" w:rsidRDefault="00BF5827" w:rsidP="004955F3">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lastRenderedPageBreak/>
              <w:t xml:space="preserve">         7.2. При инвентаризации объектов нематериальных активов, прав пользования нематериальными активами осуществляются следующие процедуры:</w:t>
            </w:r>
          </w:p>
          <w:p w:rsidR="00BF5827" w:rsidRPr="000C38A9" w:rsidRDefault="00BF5827" w:rsidP="004955F3">
            <w:pPr>
              <w:pStyle w:val="ab"/>
              <w:jc w:val="both"/>
              <w:rPr>
                <w:rFonts w:ascii="Times New Roman" w:hAnsi="Times New Roman" w:cs="Times New Roman"/>
                <w:color w:val="000000" w:themeColor="text1"/>
                <w:sz w:val="24"/>
                <w:szCs w:val="24"/>
              </w:rPr>
            </w:pPr>
            <w:r w:rsidRPr="000C38A9">
              <w:rPr>
                <w:rFonts w:ascii="Times New Roman" w:hAnsi="Times New Roman" w:cs="Times New Roman"/>
                <w:b/>
                <w:color w:val="000000" w:themeColor="text1"/>
                <w:sz w:val="24"/>
                <w:szCs w:val="24"/>
              </w:rPr>
              <w:t xml:space="preserve">Процедура 1 - </w:t>
            </w:r>
            <w:r w:rsidRPr="000C38A9">
              <w:rPr>
                <w:rFonts w:ascii="Times New Roman" w:hAnsi="Times New Roman" w:cs="Times New Roman"/>
                <w:color w:val="000000" w:themeColor="text1"/>
                <w:sz w:val="24"/>
                <w:szCs w:val="24"/>
              </w:rPr>
              <w:t xml:space="preserve">проверяется наличие документов (патентов, свидетельств, договоров на отчуждение исключительного права, договоров авторского заказа, трудовых договоров и др.), подтверждающих права учреждения на нематериальные активы, права пользования нематериальными активами, и сроки их действия. </w:t>
            </w:r>
          </w:p>
          <w:p w:rsidR="00BF5827" w:rsidRPr="000C38A9" w:rsidRDefault="00BF5827" w:rsidP="004955F3">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        Если сроки действия охранных документов истекли, то инициируется списание нематериальных активов, прав пользования нематериальными активами с учета;</w:t>
            </w:r>
          </w:p>
          <w:p w:rsidR="00BF5827" w:rsidRPr="000C38A9" w:rsidRDefault="00BF5827" w:rsidP="004955F3">
            <w:pPr>
              <w:pStyle w:val="ab"/>
              <w:jc w:val="both"/>
              <w:rPr>
                <w:rFonts w:ascii="Times New Roman" w:hAnsi="Times New Roman" w:cs="Times New Roman"/>
                <w:color w:val="000000" w:themeColor="text1"/>
                <w:sz w:val="24"/>
                <w:szCs w:val="24"/>
              </w:rPr>
            </w:pPr>
          </w:p>
          <w:p w:rsidR="00BF5827" w:rsidRPr="000C38A9" w:rsidRDefault="00BF5827" w:rsidP="004955F3">
            <w:pPr>
              <w:pStyle w:val="ab"/>
              <w:jc w:val="both"/>
              <w:rPr>
                <w:rFonts w:ascii="Times New Roman" w:hAnsi="Times New Roman" w:cs="Times New Roman"/>
                <w:b/>
                <w:color w:val="000000" w:themeColor="text1"/>
                <w:sz w:val="24"/>
                <w:szCs w:val="24"/>
              </w:rPr>
            </w:pPr>
            <w:r w:rsidRPr="000C38A9">
              <w:rPr>
                <w:rFonts w:ascii="Times New Roman" w:hAnsi="Times New Roman" w:cs="Times New Roman"/>
                <w:b/>
                <w:color w:val="000000" w:themeColor="text1"/>
                <w:sz w:val="24"/>
                <w:szCs w:val="24"/>
              </w:rPr>
              <w:t xml:space="preserve">Процедура 2 - проверяется правильность и своевременность отражения нематериальных активов, прав пользования нематериальными активами в бухгалтерском учете. </w:t>
            </w:r>
          </w:p>
          <w:p w:rsidR="00BF5827" w:rsidRPr="000C38A9" w:rsidRDefault="00BF5827" w:rsidP="004955F3">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               Для этого по каждому объекту нематериальных активов, прав пользования нематериальными активами проверяется:</w:t>
            </w:r>
          </w:p>
          <w:p w:rsidR="00BF5827" w:rsidRPr="000C38A9" w:rsidRDefault="00BF5827" w:rsidP="004955F3">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lastRenderedPageBreak/>
              <w:t xml:space="preserve">               1.правильность формирования его первоначальной стоимости в зависимости от способа поступления в учреждение (обменные, не обменные операции);</w:t>
            </w:r>
          </w:p>
          <w:p w:rsidR="00BF5827" w:rsidRPr="000C38A9" w:rsidRDefault="00BF5827" w:rsidP="004955F3">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             2.дата признания в бухгалтерском учете, которой является момент одновременного выполнения условий для начала использования актива в запланированных целях (учреждением прогнозируется получение экономических выгод или полезного потенциала от его использования и первоначальную стоимость такого объекта можно надежно оценить);</w:t>
            </w:r>
          </w:p>
          <w:p w:rsidR="00BF5827" w:rsidRPr="000C38A9" w:rsidRDefault="00BF5827" w:rsidP="004955F3">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            3. срок полезного использования (при наличии) либо подтверждается, что актив имеет неопределённый срок полезного использования.</w:t>
            </w:r>
          </w:p>
          <w:p w:rsidR="00BF5827" w:rsidRPr="000C38A9" w:rsidRDefault="00BF5827" w:rsidP="004955F3">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          Срок полезного использования определяется по документам, подтверждающим права учреждения на объект нематериальных активов, прав пользования нематериальными активами. </w:t>
            </w:r>
          </w:p>
          <w:p w:rsidR="00BF5827" w:rsidRPr="000C38A9" w:rsidRDefault="00BF5827" w:rsidP="004955F3">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          Этот срок может равняться:</w:t>
            </w:r>
          </w:p>
          <w:p w:rsidR="00BF5827" w:rsidRPr="000C38A9" w:rsidRDefault="00BF5827" w:rsidP="004955F3">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а) ожидаемому сроку получения экономических выгод и (или) полезного потенциала, заключенных в активе, признаваемом объектом нематериальных активов, </w:t>
            </w:r>
          </w:p>
          <w:p w:rsidR="00BF5827" w:rsidRPr="000C38A9" w:rsidRDefault="00BF5827" w:rsidP="004955F3">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б) сроку действия прав учреждения на результат интеллектуальной деятельности или средство индивидуализации и периода контроля над объектом нематериального актива,</w:t>
            </w:r>
          </w:p>
          <w:p w:rsidR="00BF5827" w:rsidRPr="000C38A9" w:rsidRDefault="00BF5827" w:rsidP="004955F3">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в) сроку действия патента, свидетельства и других ограничений сроков использования объектов интеллектуальной собственности, </w:t>
            </w:r>
          </w:p>
          <w:p w:rsidR="00BF5827" w:rsidRPr="000C38A9" w:rsidRDefault="00BF5827" w:rsidP="004955F3">
            <w:pPr>
              <w:pStyle w:val="ab"/>
              <w:jc w:val="both"/>
              <w:rPr>
                <w:rFonts w:ascii="Times New Roman" w:hAnsi="Times New Roman" w:cs="Times New Roman"/>
                <w:color w:val="000000" w:themeColor="text1"/>
                <w:sz w:val="24"/>
                <w:szCs w:val="24"/>
              </w:rPr>
            </w:pPr>
            <w:proofErr w:type="gramStart"/>
            <w:r w:rsidRPr="000C38A9">
              <w:rPr>
                <w:rFonts w:ascii="Times New Roman" w:hAnsi="Times New Roman" w:cs="Times New Roman"/>
                <w:color w:val="000000" w:themeColor="text1"/>
                <w:sz w:val="24"/>
                <w:szCs w:val="24"/>
              </w:rPr>
              <w:t>г) сроку полезного использования иного актива, с которым объект нематериальных активов непосредственного связан.</w:t>
            </w:r>
            <w:proofErr w:type="gramEnd"/>
          </w:p>
          <w:p w:rsidR="00BF5827" w:rsidRPr="000C38A9" w:rsidRDefault="00BF5827" w:rsidP="004955F3">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         По результатам проверки срока полезного использования:</w:t>
            </w:r>
          </w:p>
          <w:p w:rsidR="00BF5827" w:rsidRPr="000C38A9" w:rsidRDefault="00BF5827" w:rsidP="004955F3">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а) в целях составления годовой бухгалтерской (финансовой) отчетности в случае изменения факторов и (или) условий использования актива возможно уточнение срока полезного использования, в том числе возможно установление срока полезного использования по объектам нематериальных активов, входящих в подгруппу "Нематериальные активы с неопределенным сроком полезного использования";</w:t>
            </w:r>
          </w:p>
          <w:p w:rsidR="00BF5827" w:rsidRPr="000C38A9" w:rsidRDefault="00BF5827" w:rsidP="004955F3">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 б) ежегодно проводится анализ возможности установления срока полезного использования по всем объектам, входящим в подгруппу "Нематериальные активы с неопределенным сроком полезного использования".            </w:t>
            </w:r>
          </w:p>
          <w:p w:rsidR="00BF5827" w:rsidRPr="000C38A9" w:rsidRDefault="00BF5827" w:rsidP="004955F3">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           В случае установления срока полезного использования по объектам, входящим в подгруппу "Нематериальные активы с неопределенным сроком полезного использования"</w:t>
            </w:r>
            <w:proofErr w:type="gramStart"/>
            <w:r w:rsidRPr="000C38A9">
              <w:rPr>
                <w:rFonts w:ascii="Times New Roman" w:hAnsi="Times New Roman" w:cs="Times New Roman"/>
                <w:color w:val="000000" w:themeColor="text1"/>
                <w:sz w:val="24"/>
                <w:szCs w:val="24"/>
              </w:rPr>
              <w:t>.</w:t>
            </w:r>
            <w:proofErr w:type="gramEnd"/>
            <w:r w:rsidRPr="000C38A9">
              <w:rPr>
                <w:rFonts w:ascii="Times New Roman" w:hAnsi="Times New Roman" w:cs="Times New Roman"/>
                <w:color w:val="000000" w:themeColor="text1"/>
                <w:sz w:val="24"/>
                <w:szCs w:val="24"/>
              </w:rPr>
              <w:t xml:space="preserve"> </w:t>
            </w:r>
            <w:proofErr w:type="gramStart"/>
            <w:r w:rsidRPr="000C38A9">
              <w:rPr>
                <w:rFonts w:ascii="Times New Roman" w:hAnsi="Times New Roman" w:cs="Times New Roman"/>
                <w:color w:val="000000" w:themeColor="text1"/>
                <w:sz w:val="24"/>
                <w:szCs w:val="24"/>
              </w:rPr>
              <w:t>о</w:t>
            </w:r>
            <w:proofErr w:type="gramEnd"/>
            <w:r w:rsidRPr="000C38A9">
              <w:rPr>
                <w:rFonts w:ascii="Times New Roman" w:hAnsi="Times New Roman" w:cs="Times New Roman"/>
                <w:color w:val="000000" w:themeColor="text1"/>
                <w:sz w:val="24"/>
                <w:szCs w:val="24"/>
              </w:rPr>
              <w:t xml:space="preserve">дновременно устанавливается и способ амортизации. При этом инициируется </w:t>
            </w:r>
            <w:proofErr w:type="spellStart"/>
            <w:r w:rsidRPr="000C38A9">
              <w:rPr>
                <w:rFonts w:ascii="Times New Roman" w:hAnsi="Times New Roman" w:cs="Times New Roman"/>
                <w:color w:val="000000" w:themeColor="text1"/>
                <w:sz w:val="24"/>
                <w:szCs w:val="24"/>
              </w:rPr>
              <w:t>реклассификация</w:t>
            </w:r>
            <w:proofErr w:type="spellEnd"/>
            <w:r w:rsidRPr="000C38A9">
              <w:rPr>
                <w:rFonts w:ascii="Times New Roman" w:hAnsi="Times New Roman" w:cs="Times New Roman"/>
                <w:color w:val="000000" w:themeColor="text1"/>
                <w:sz w:val="24"/>
                <w:szCs w:val="24"/>
              </w:rPr>
              <w:t xml:space="preserve"> объектов нематериальных активов.</w:t>
            </w:r>
          </w:p>
          <w:p w:rsidR="00BF5827" w:rsidRPr="000C38A9" w:rsidRDefault="00BF5827" w:rsidP="004955F3">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            </w:t>
            </w:r>
            <w:proofErr w:type="spellStart"/>
            <w:r w:rsidRPr="000C38A9">
              <w:rPr>
                <w:rFonts w:ascii="Times New Roman" w:hAnsi="Times New Roman" w:cs="Times New Roman"/>
                <w:color w:val="000000" w:themeColor="text1"/>
                <w:sz w:val="24"/>
                <w:szCs w:val="24"/>
              </w:rPr>
              <w:t>Реклассификация</w:t>
            </w:r>
            <w:proofErr w:type="spellEnd"/>
            <w:r w:rsidRPr="000C38A9">
              <w:rPr>
                <w:rFonts w:ascii="Times New Roman" w:hAnsi="Times New Roman" w:cs="Times New Roman"/>
                <w:color w:val="000000" w:themeColor="text1"/>
                <w:sz w:val="24"/>
                <w:szCs w:val="24"/>
              </w:rPr>
              <w:t xml:space="preserve"> объектов нематериальных активов из подгруппы "Нематериальные активы с неопределенным сроком полезного использования" в подгруппу "Нематериальные активы с определенным сроком полезного использования" отражается перспективно как изменение оценочных значений в соответствии с положениями федерального стандарта бухгалтерского учета для организаций государственного сектора "Учетная политика, оценочные значения и ошибки";</w:t>
            </w:r>
          </w:p>
          <w:p w:rsidR="00BF5827" w:rsidRPr="000C38A9" w:rsidRDefault="00BF5827" w:rsidP="004955F3">
            <w:pPr>
              <w:pStyle w:val="ab"/>
              <w:jc w:val="both"/>
              <w:rPr>
                <w:rFonts w:ascii="Times New Roman" w:hAnsi="Times New Roman" w:cs="Times New Roman"/>
                <w:color w:val="000000" w:themeColor="text1"/>
                <w:sz w:val="24"/>
                <w:szCs w:val="24"/>
              </w:rPr>
            </w:pPr>
          </w:p>
          <w:p w:rsidR="00BF5827" w:rsidRPr="000C38A9" w:rsidRDefault="00BF5827" w:rsidP="00E1134D">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       4. метод начисления амортизации. </w:t>
            </w:r>
          </w:p>
          <w:p w:rsidR="00BF5827" w:rsidRPr="000C38A9" w:rsidRDefault="00BF5827" w:rsidP="00E1134D">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lastRenderedPageBreak/>
              <w:t xml:space="preserve">            При этом в целях составления годовой бухгалтерской (финансовой) отчетности в случае изменения предполагаемого способа получения экономических выгод или полезного потенциала, заключенных в объекте нематериальных активов, оценивается обоснованность применяемого метода начисления амортизации на первое января года, следующего за годом такого изменения.</w:t>
            </w:r>
          </w:p>
          <w:p w:rsidR="00BF5827" w:rsidRPr="000C38A9" w:rsidRDefault="00BF5827" w:rsidP="00E1134D">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           Если в предполагаемом способе получения будущих экономических выгод или полезного потенциала, от использования объекта нематериальных активов, произошли значительные изменения, метод начисления амортизации, который будет использоваться в течение оставшегося срока полезного использования, может быть изменен.</w:t>
            </w:r>
          </w:p>
          <w:p w:rsidR="00BF5827" w:rsidRPr="000C38A9" w:rsidRDefault="00BF5827" w:rsidP="00E1134D">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          Пересчет накопленной амортизации на дату пересмотра метода начисления амортизации при его изменении не требуется;</w:t>
            </w:r>
          </w:p>
          <w:p w:rsidR="00BF5827" w:rsidRPr="000C38A9" w:rsidRDefault="00BF5827" w:rsidP="00E1134D">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         5. сумма начисленной амортизации (для объектов, входящих в подгруппу "Нематериальные активы с определенным сроком полезного использования");</w:t>
            </w:r>
          </w:p>
          <w:p w:rsidR="00BF5827" w:rsidRPr="000C38A9" w:rsidRDefault="00BF5827" w:rsidP="002E259B">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        6. правильность последующего изменения первоначальной стоимости, если учреждение проводит переоценку и (или) признает обесценение нематериальных активов, прав пользования нематериальными активами;</w:t>
            </w:r>
          </w:p>
          <w:p w:rsidR="00BF5827" w:rsidRPr="000C38A9" w:rsidRDefault="00BF5827" w:rsidP="002E259B">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       7. выявляются неучтенные нематериальные активы, права пользования нематериальными активами путем научно-технического, правового и экономического анализа результатов интеллектуальной деятельности и приравненных к ним средств индивидуализации, информация о которых зафиксирована на материальных (информационных) носителях, в том числе содержащихся в отчетной научно-технической, проектной, конструкторской, технологической и другой документации.</w:t>
            </w:r>
          </w:p>
          <w:p w:rsidR="00BF5827" w:rsidRPr="000C38A9" w:rsidRDefault="00BF5827" w:rsidP="002E259B">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            При обнаружении потенциально </w:t>
            </w:r>
            <w:proofErr w:type="spellStart"/>
            <w:r w:rsidRPr="000C38A9">
              <w:rPr>
                <w:rFonts w:ascii="Times New Roman" w:hAnsi="Times New Roman" w:cs="Times New Roman"/>
                <w:color w:val="000000" w:themeColor="text1"/>
                <w:sz w:val="24"/>
                <w:szCs w:val="24"/>
              </w:rPr>
              <w:t>охраноспособных</w:t>
            </w:r>
            <w:proofErr w:type="spellEnd"/>
            <w:r w:rsidRPr="000C38A9">
              <w:rPr>
                <w:rFonts w:ascii="Times New Roman" w:hAnsi="Times New Roman" w:cs="Times New Roman"/>
                <w:color w:val="000000" w:themeColor="text1"/>
                <w:sz w:val="24"/>
                <w:szCs w:val="24"/>
              </w:rPr>
              <w:t xml:space="preserve"> результатов интеллектуальной деятельности даются рекомендации по получению правовой охраны (путем государственной регистрации прав или путем введения режима коммерческой тайны).</w:t>
            </w:r>
          </w:p>
          <w:p w:rsidR="00BF5827" w:rsidRPr="000C38A9" w:rsidRDefault="00BF5827" w:rsidP="002E259B">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            Сведения по неучтенным объектам включаются в инвентаризационные описи.</w:t>
            </w:r>
          </w:p>
          <w:p w:rsidR="00BF5827" w:rsidRPr="000C38A9" w:rsidRDefault="00BF5827" w:rsidP="002E259B">
            <w:pPr>
              <w:pStyle w:val="ab"/>
              <w:jc w:val="both"/>
              <w:rPr>
                <w:rFonts w:ascii="Times New Roman" w:hAnsi="Times New Roman" w:cs="Times New Roman"/>
                <w:color w:val="000000" w:themeColor="text1"/>
                <w:sz w:val="24"/>
                <w:szCs w:val="24"/>
              </w:rPr>
            </w:pPr>
          </w:p>
          <w:p w:rsidR="00BF5827" w:rsidRPr="000C38A9" w:rsidRDefault="00BF5827" w:rsidP="002E259B">
            <w:pPr>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       </w:t>
            </w:r>
            <w:r w:rsidRPr="000C38A9">
              <w:rPr>
                <w:rFonts w:ascii="Times New Roman" w:hAnsi="Times New Roman" w:cs="Times New Roman"/>
                <w:b/>
                <w:color w:val="000000" w:themeColor="text1"/>
                <w:sz w:val="24"/>
                <w:szCs w:val="24"/>
              </w:rPr>
              <w:t>Процедура 3</w:t>
            </w:r>
            <w:r w:rsidRPr="000C38A9">
              <w:rPr>
                <w:rFonts w:ascii="Times New Roman" w:hAnsi="Times New Roman" w:cs="Times New Roman"/>
                <w:color w:val="000000" w:themeColor="text1"/>
                <w:sz w:val="24"/>
                <w:szCs w:val="24"/>
              </w:rPr>
              <w:t xml:space="preserve"> - определяется «Статус» и «Целевая функция» объектов нематериальных активов, прав пользования нематериальными активами.</w:t>
            </w:r>
          </w:p>
          <w:p w:rsidR="00BF5827" w:rsidRPr="000C38A9" w:rsidRDefault="00BF5827" w:rsidP="002E259B">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 </w:t>
            </w:r>
          </w:p>
          <w:p w:rsidR="00BF5827" w:rsidRPr="000C38A9" w:rsidRDefault="00BF5827" w:rsidP="002E259B">
            <w:pPr>
              <w:pStyle w:val="ab"/>
              <w:jc w:val="both"/>
              <w:rPr>
                <w:rFonts w:ascii="Times New Roman" w:hAnsi="Times New Roman" w:cs="Times New Roman"/>
                <w:color w:val="000000" w:themeColor="text1"/>
                <w:sz w:val="24"/>
                <w:szCs w:val="24"/>
              </w:rPr>
            </w:pPr>
            <w:r w:rsidRPr="000C38A9">
              <w:rPr>
                <w:rFonts w:ascii="Times New Roman" w:hAnsi="Times New Roman" w:cs="Times New Roman"/>
                <w:color w:val="000000" w:themeColor="text1"/>
                <w:sz w:val="24"/>
                <w:szCs w:val="24"/>
              </w:rPr>
              <w:t xml:space="preserve">      </w:t>
            </w:r>
            <w:r w:rsidRPr="000C38A9">
              <w:rPr>
                <w:rFonts w:ascii="Times New Roman" w:hAnsi="Times New Roman" w:cs="Times New Roman"/>
                <w:b/>
                <w:color w:val="000000" w:themeColor="text1"/>
                <w:sz w:val="24"/>
                <w:szCs w:val="24"/>
              </w:rPr>
              <w:t>Процедура 4</w:t>
            </w:r>
            <w:r w:rsidRPr="000C38A9">
              <w:rPr>
                <w:rFonts w:ascii="Times New Roman" w:hAnsi="Times New Roman" w:cs="Times New Roman"/>
                <w:color w:val="000000" w:themeColor="text1"/>
                <w:sz w:val="24"/>
                <w:szCs w:val="24"/>
              </w:rPr>
              <w:t xml:space="preserve"> - полученные в результате инвентаризации данные сравниваются с учетными данными, внесенными в инвентаризационные описи.</w:t>
            </w:r>
          </w:p>
          <w:p w:rsidR="00BF5827" w:rsidRPr="000C38A9" w:rsidRDefault="00BF5827" w:rsidP="002E259B">
            <w:pPr>
              <w:pStyle w:val="ab"/>
              <w:jc w:val="both"/>
              <w:rPr>
                <w:rFonts w:ascii="Times New Roman" w:hAnsi="Times New Roman" w:cs="Times New Roman"/>
                <w:color w:val="000000" w:themeColor="text1"/>
                <w:sz w:val="24"/>
                <w:szCs w:val="24"/>
              </w:rPr>
            </w:pPr>
          </w:p>
          <w:p w:rsidR="00BF5827" w:rsidRPr="000C38A9" w:rsidRDefault="00BF5827" w:rsidP="00E34F8D">
            <w:pPr>
              <w:spacing w:line="256" w:lineRule="auto"/>
              <w:jc w:val="center"/>
              <w:rPr>
                <w:rFonts w:ascii="Times New Roman" w:eastAsia="Times New Roman" w:hAnsi="Times New Roman" w:cs="Times New Roman"/>
                <w:b/>
                <w:color w:val="000000" w:themeColor="text1"/>
                <w:sz w:val="24"/>
                <w:szCs w:val="24"/>
                <w:lang w:eastAsia="ru-RU"/>
              </w:rPr>
            </w:pPr>
          </w:p>
        </w:tc>
      </w:tr>
    </w:tbl>
    <w:p w:rsidR="00087D89" w:rsidRPr="000C38A9" w:rsidRDefault="00087D89" w:rsidP="00A32877">
      <w:pPr>
        <w:shd w:val="clear" w:color="auto" w:fill="FFFFFF" w:themeFill="background1"/>
        <w:spacing w:line="256" w:lineRule="auto"/>
        <w:jc w:val="center"/>
        <w:rPr>
          <w:rFonts w:ascii="Times New Roman" w:eastAsia="Times New Roman" w:hAnsi="Times New Roman" w:cs="Times New Roman"/>
          <w:b/>
          <w:color w:val="000000" w:themeColor="text1"/>
          <w:sz w:val="24"/>
          <w:szCs w:val="24"/>
          <w:lang w:eastAsia="ru-RU"/>
        </w:rPr>
      </w:pPr>
    </w:p>
    <w:p w:rsidR="002F5D57" w:rsidRDefault="002F5D57" w:rsidP="00E8777C">
      <w:pPr>
        <w:pStyle w:val="ab"/>
        <w:jc w:val="right"/>
        <w:rPr>
          <w:rFonts w:ascii="Times New Roman" w:hAnsi="Times New Roman" w:cs="Times New Roman"/>
          <w:sz w:val="24"/>
          <w:szCs w:val="24"/>
          <w:lang w:eastAsia="ru-RU"/>
        </w:rPr>
      </w:pPr>
    </w:p>
    <w:p w:rsidR="002F5D57" w:rsidRDefault="002F5D57" w:rsidP="00E8777C">
      <w:pPr>
        <w:pStyle w:val="ab"/>
        <w:jc w:val="right"/>
        <w:rPr>
          <w:rFonts w:ascii="Times New Roman" w:hAnsi="Times New Roman" w:cs="Times New Roman"/>
          <w:sz w:val="24"/>
          <w:szCs w:val="24"/>
          <w:lang w:eastAsia="ru-RU"/>
        </w:rPr>
      </w:pPr>
    </w:p>
    <w:p w:rsidR="002F5D57" w:rsidRDefault="002F5D57" w:rsidP="00E8777C">
      <w:pPr>
        <w:pStyle w:val="ab"/>
        <w:jc w:val="right"/>
        <w:rPr>
          <w:rFonts w:ascii="Times New Roman" w:hAnsi="Times New Roman" w:cs="Times New Roman"/>
          <w:sz w:val="24"/>
          <w:szCs w:val="24"/>
          <w:lang w:eastAsia="ru-RU"/>
        </w:rPr>
      </w:pPr>
    </w:p>
    <w:p w:rsidR="002F5D57" w:rsidRDefault="002F5D57" w:rsidP="00E8777C">
      <w:pPr>
        <w:pStyle w:val="ab"/>
        <w:jc w:val="right"/>
        <w:rPr>
          <w:rFonts w:ascii="Times New Roman" w:hAnsi="Times New Roman" w:cs="Times New Roman"/>
          <w:sz w:val="24"/>
          <w:szCs w:val="24"/>
          <w:lang w:eastAsia="ru-RU"/>
        </w:rPr>
      </w:pPr>
    </w:p>
    <w:p w:rsidR="002F5D57" w:rsidRDefault="002F5D57" w:rsidP="00E8777C">
      <w:pPr>
        <w:pStyle w:val="ab"/>
        <w:jc w:val="right"/>
        <w:rPr>
          <w:rFonts w:ascii="Times New Roman" w:hAnsi="Times New Roman" w:cs="Times New Roman"/>
          <w:sz w:val="24"/>
          <w:szCs w:val="24"/>
          <w:lang w:eastAsia="ru-RU"/>
        </w:rPr>
      </w:pPr>
    </w:p>
    <w:p w:rsidR="002F5D57" w:rsidRDefault="002F5D57" w:rsidP="00E8777C">
      <w:pPr>
        <w:pStyle w:val="ab"/>
        <w:jc w:val="right"/>
        <w:rPr>
          <w:rFonts w:ascii="Times New Roman" w:hAnsi="Times New Roman" w:cs="Times New Roman"/>
          <w:sz w:val="24"/>
          <w:szCs w:val="24"/>
          <w:lang w:eastAsia="ru-RU"/>
        </w:rPr>
      </w:pPr>
    </w:p>
    <w:p w:rsidR="002F5D57" w:rsidRDefault="002F5D57" w:rsidP="00E8777C">
      <w:pPr>
        <w:pStyle w:val="ab"/>
        <w:jc w:val="right"/>
        <w:rPr>
          <w:rFonts w:ascii="Times New Roman" w:hAnsi="Times New Roman" w:cs="Times New Roman"/>
          <w:sz w:val="24"/>
          <w:szCs w:val="24"/>
          <w:lang w:eastAsia="ru-RU"/>
        </w:rPr>
      </w:pPr>
    </w:p>
    <w:p w:rsidR="002F78DE" w:rsidRPr="000C38A9" w:rsidRDefault="00332FAA" w:rsidP="00E8777C">
      <w:pPr>
        <w:pStyle w:val="ab"/>
        <w:jc w:val="right"/>
        <w:rPr>
          <w:rFonts w:ascii="Times New Roman" w:hAnsi="Times New Roman" w:cs="Times New Roman"/>
          <w:sz w:val="24"/>
          <w:szCs w:val="24"/>
          <w:lang w:eastAsia="ru-RU"/>
        </w:rPr>
      </w:pPr>
      <w:r w:rsidRPr="000C38A9">
        <w:rPr>
          <w:rFonts w:ascii="Times New Roman" w:hAnsi="Times New Roman" w:cs="Times New Roman"/>
          <w:sz w:val="24"/>
          <w:szCs w:val="24"/>
          <w:lang w:eastAsia="ru-RU"/>
        </w:rPr>
        <w:t xml:space="preserve">Приложение № </w:t>
      </w:r>
      <w:r w:rsidR="00E8777C" w:rsidRPr="000C38A9">
        <w:rPr>
          <w:rFonts w:ascii="Times New Roman" w:hAnsi="Times New Roman" w:cs="Times New Roman"/>
          <w:sz w:val="24"/>
          <w:szCs w:val="24"/>
          <w:lang w:eastAsia="ru-RU"/>
        </w:rPr>
        <w:t>1</w:t>
      </w:r>
    </w:p>
    <w:p w:rsidR="00805CB8" w:rsidRPr="000C38A9" w:rsidRDefault="00805CB8" w:rsidP="00E8777C">
      <w:pPr>
        <w:pStyle w:val="ab"/>
        <w:rPr>
          <w:rFonts w:ascii="Times New Roman" w:hAnsi="Times New Roman" w:cs="Times New Roman"/>
          <w:sz w:val="24"/>
          <w:szCs w:val="24"/>
          <w:lang w:eastAsia="ru-RU"/>
        </w:rPr>
      </w:pPr>
    </w:p>
    <w:p w:rsidR="002E259B" w:rsidRPr="000C38A9" w:rsidRDefault="00B966A1" w:rsidP="00736051">
      <w:pPr>
        <w:pStyle w:val="ab"/>
        <w:jc w:val="right"/>
        <w:rPr>
          <w:rFonts w:ascii="Times New Roman" w:hAnsi="Times New Roman" w:cs="Times New Roman"/>
          <w:sz w:val="24"/>
          <w:szCs w:val="24"/>
        </w:rPr>
      </w:pPr>
      <w:r w:rsidRPr="000C38A9">
        <w:rPr>
          <w:rFonts w:ascii="Times New Roman" w:hAnsi="Times New Roman" w:cs="Times New Roman"/>
          <w:sz w:val="24"/>
          <w:szCs w:val="24"/>
          <w:lang w:eastAsia="ru-RU"/>
        </w:rPr>
        <w:t xml:space="preserve">к Порядку </w:t>
      </w:r>
      <w:r w:rsidRPr="000C38A9">
        <w:rPr>
          <w:rFonts w:ascii="Times New Roman" w:hAnsi="Times New Roman" w:cs="Times New Roman"/>
          <w:sz w:val="24"/>
          <w:szCs w:val="24"/>
        </w:rPr>
        <w:t>проведения инвентаризации активов и обязательств</w:t>
      </w:r>
    </w:p>
    <w:p w:rsidR="00B966A1" w:rsidRPr="000C38A9" w:rsidRDefault="00B966A1" w:rsidP="002E259B">
      <w:pPr>
        <w:pStyle w:val="ab"/>
        <w:jc w:val="right"/>
        <w:rPr>
          <w:rFonts w:ascii="Times New Roman" w:hAnsi="Times New Roman" w:cs="Times New Roman"/>
          <w:i/>
          <w:sz w:val="24"/>
          <w:szCs w:val="24"/>
          <w:lang w:eastAsia="ru-RU"/>
        </w:rPr>
      </w:pPr>
      <w:r w:rsidRPr="000C38A9">
        <w:rPr>
          <w:rFonts w:ascii="Times New Roman" w:hAnsi="Times New Roman" w:cs="Times New Roman"/>
          <w:sz w:val="24"/>
          <w:szCs w:val="24"/>
        </w:rPr>
        <w:t xml:space="preserve"> </w:t>
      </w:r>
      <w:r w:rsidRPr="000C38A9">
        <w:rPr>
          <w:rFonts w:ascii="Times New Roman" w:hAnsi="Times New Roman" w:cs="Times New Roman"/>
          <w:sz w:val="24"/>
          <w:szCs w:val="24"/>
          <w:lang w:eastAsia="ru-RU"/>
        </w:rPr>
        <w:t xml:space="preserve">в </w:t>
      </w:r>
      <w:r w:rsidR="002E259B" w:rsidRPr="000C38A9">
        <w:rPr>
          <w:rFonts w:ascii="Times New Roman" w:hAnsi="Times New Roman" w:cs="Times New Roman"/>
          <w:sz w:val="24"/>
          <w:szCs w:val="24"/>
          <w:lang w:eastAsia="ru-RU"/>
        </w:rPr>
        <w:t>Администрации Увельского муниципального района</w:t>
      </w:r>
    </w:p>
    <w:p w:rsidR="00B966A1" w:rsidRPr="000C38A9" w:rsidRDefault="00B966A1" w:rsidP="00E8777C">
      <w:pPr>
        <w:pStyle w:val="ab"/>
        <w:rPr>
          <w:rFonts w:ascii="Times New Roman" w:hAnsi="Times New Roman" w:cs="Times New Roman"/>
          <w:sz w:val="24"/>
          <w:szCs w:val="24"/>
          <w:lang w:eastAsia="ru-RU"/>
        </w:rPr>
      </w:pPr>
    </w:p>
    <w:p w:rsidR="00577442" w:rsidRPr="000C38A9" w:rsidRDefault="00577442" w:rsidP="00E8777C">
      <w:pPr>
        <w:pStyle w:val="ab"/>
        <w:rPr>
          <w:rFonts w:ascii="Times New Roman" w:hAnsi="Times New Roman" w:cs="Times New Roman"/>
          <w:sz w:val="24"/>
          <w:szCs w:val="24"/>
          <w:lang w:eastAsia="ru-RU"/>
        </w:rPr>
      </w:pPr>
    </w:p>
    <w:tbl>
      <w:tblPr>
        <w:tblW w:w="18146" w:type="dxa"/>
        <w:tblLayout w:type="fixed"/>
        <w:tblCellMar>
          <w:top w:w="102" w:type="dxa"/>
          <w:left w:w="62" w:type="dxa"/>
          <w:bottom w:w="102" w:type="dxa"/>
          <w:right w:w="62" w:type="dxa"/>
        </w:tblCellMar>
        <w:tblLook w:val="0000"/>
      </w:tblPr>
      <w:tblGrid>
        <w:gridCol w:w="14175"/>
        <w:gridCol w:w="3971"/>
      </w:tblGrid>
      <w:tr w:rsidR="00B966A1" w:rsidRPr="000C38A9" w:rsidTr="00D22AC0">
        <w:trPr>
          <w:gridAfter w:val="1"/>
          <w:wAfter w:w="3971" w:type="dxa"/>
        </w:trPr>
        <w:tc>
          <w:tcPr>
            <w:tcW w:w="14175" w:type="dxa"/>
            <w:tcBorders>
              <w:top w:val="nil"/>
              <w:left w:val="nil"/>
              <w:bottom w:val="nil"/>
              <w:right w:val="nil"/>
            </w:tcBorders>
          </w:tcPr>
          <w:p w:rsidR="00577442" w:rsidRPr="000C38A9" w:rsidRDefault="00B966A1" w:rsidP="00736051">
            <w:pPr>
              <w:pStyle w:val="ab"/>
              <w:jc w:val="center"/>
              <w:rPr>
                <w:rFonts w:ascii="Times New Roman" w:hAnsi="Times New Roman" w:cs="Times New Roman"/>
                <w:sz w:val="24"/>
                <w:szCs w:val="24"/>
                <w:lang w:eastAsia="ru-RU"/>
              </w:rPr>
            </w:pPr>
            <w:r w:rsidRPr="000C38A9">
              <w:rPr>
                <w:rFonts w:ascii="Times New Roman" w:hAnsi="Times New Roman" w:cs="Times New Roman"/>
                <w:sz w:val="24"/>
                <w:szCs w:val="24"/>
                <w:lang w:eastAsia="ru-RU"/>
              </w:rPr>
              <w:t>АКТ</w:t>
            </w:r>
          </w:p>
          <w:p w:rsidR="00B966A1" w:rsidRPr="000C38A9" w:rsidRDefault="00577442" w:rsidP="00736051">
            <w:pPr>
              <w:pStyle w:val="ab"/>
              <w:jc w:val="center"/>
              <w:rPr>
                <w:rFonts w:ascii="Times New Roman" w:hAnsi="Times New Roman" w:cs="Times New Roman"/>
                <w:sz w:val="24"/>
                <w:szCs w:val="24"/>
                <w:lang w:eastAsia="ru-RU"/>
              </w:rPr>
            </w:pPr>
            <w:r w:rsidRPr="000C38A9">
              <w:rPr>
                <w:rFonts w:ascii="Times New Roman" w:hAnsi="Times New Roman" w:cs="Times New Roman"/>
                <w:sz w:val="24"/>
                <w:szCs w:val="24"/>
                <w:lang w:eastAsia="ru-RU"/>
              </w:rPr>
              <w:t>№ __ от «__» ________20__ г.</w:t>
            </w:r>
          </w:p>
          <w:p w:rsidR="00736051" w:rsidRPr="000C38A9" w:rsidRDefault="00577442" w:rsidP="00FD1980">
            <w:pPr>
              <w:pStyle w:val="ab"/>
              <w:jc w:val="center"/>
              <w:rPr>
                <w:rFonts w:ascii="Times New Roman" w:hAnsi="Times New Roman" w:cs="Times New Roman"/>
                <w:sz w:val="24"/>
                <w:szCs w:val="24"/>
                <w:lang w:eastAsia="ru-RU"/>
              </w:rPr>
            </w:pPr>
            <w:r w:rsidRPr="000C38A9">
              <w:rPr>
                <w:rFonts w:ascii="Times New Roman" w:hAnsi="Times New Roman" w:cs="Times New Roman"/>
                <w:sz w:val="24"/>
                <w:szCs w:val="24"/>
                <w:lang w:eastAsia="ru-RU"/>
              </w:rPr>
              <w:t>подтверждение фактического наличия объекта имущества альтернативными методами</w:t>
            </w:r>
          </w:p>
          <w:p w:rsidR="00FD1980" w:rsidRPr="000C38A9" w:rsidRDefault="00FD1980" w:rsidP="00FD1980">
            <w:pPr>
              <w:pStyle w:val="ab"/>
              <w:jc w:val="center"/>
              <w:rPr>
                <w:rFonts w:ascii="Times New Roman" w:hAnsi="Times New Roman" w:cs="Times New Roman"/>
                <w:sz w:val="24"/>
                <w:szCs w:val="24"/>
                <w:lang w:eastAsia="ru-RU"/>
              </w:rPr>
            </w:pPr>
          </w:p>
          <w:tbl>
            <w:tblPr>
              <w:tblStyle w:val="a5"/>
              <w:tblW w:w="0" w:type="auto"/>
              <w:tblLayout w:type="fixed"/>
              <w:tblLook w:val="04A0"/>
            </w:tblPr>
            <w:tblGrid>
              <w:gridCol w:w="2979"/>
              <w:gridCol w:w="8722"/>
              <w:gridCol w:w="2126"/>
            </w:tblGrid>
            <w:tr w:rsidR="00FD1980" w:rsidRPr="000C38A9" w:rsidTr="004F62F5">
              <w:tc>
                <w:tcPr>
                  <w:tcW w:w="2979" w:type="dxa"/>
                  <w:tcBorders>
                    <w:right w:val="single" w:sz="4" w:space="0" w:color="auto"/>
                  </w:tcBorders>
                </w:tcPr>
                <w:p w:rsidR="00FD1980" w:rsidRPr="000C38A9" w:rsidRDefault="00FD1980" w:rsidP="00FD1980">
                  <w:pPr>
                    <w:pStyle w:val="ab"/>
                    <w:rPr>
                      <w:rFonts w:ascii="Times New Roman" w:hAnsi="Times New Roman" w:cs="Times New Roman"/>
                      <w:sz w:val="24"/>
                      <w:szCs w:val="24"/>
                      <w:lang w:eastAsia="ru-RU"/>
                    </w:rPr>
                  </w:pPr>
                  <w:r w:rsidRPr="000C38A9">
                    <w:rPr>
                      <w:rFonts w:ascii="Times New Roman" w:hAnsi="Times New Roman" w:cs="Times New Roman"/>
                      <w:sz w:val="24"/>
                      <w:szCs w:val="24"/>
                      <w:lang w:eastAsia="ru-RU"/>
                    </w:rPr>
                    <w:t>Наименование учреждения</w:t>
                  </w:r>
                </w:p>
              </w:tc>
              <w:tc>
                <w:tcPr>
                  <w:tcW w:w="8722" w:type="dxa"/>
                  <w:tcBorders>
                    <w:top w:val="single" w:sz="4" w:space="0" w:color="auto"/>
                    <w:left w:val="single" w:sz="4" w:space="0" w:color="auto"/>
                    <w:bottom w:val="single" w:sz="4" w:space="0" w:color="auto"/>
                    <w:right w:val="single" w:sz="4" w:space="0" w:color="auto"/>
                  </w:tcBorders>
                </w:tcPr>
                <w:p w:rsidR="00FD1980" w:rsidRPr="000C38A9" w:rsidRDefault="00FD1980" w:rsidP="00FD1980">
                  <w:pPr>
                    <w:pStyle w:val="ab"/>
                    <w:rPr>
                      <w:rFonts w:ascii="Times New Roman" w:hAnsi="Times New Roman" w:cs="Times New Roman"/>
                      <w:sz w:val="24"/>
                      <w:szCs w:val="24"/>
                      <w:lang w:eastAsia="ru-RU"/>
                    </w:rPr>
                  </w:pPr>
                </w:p>
              </w:tc>
              <w:tc>
                <w:tcPr>
                  <w:tcW w:w="2126" w:type="dxa"/>
                  <w:tcBorders>
                    <w:left w:val="single" w:sz="4" w:space="0" w:color="auto"/>
                  </w:tcBorders>
                </w:tcPr>
                <w:p w:rsidR="00FD1980" w:rsidRPr="000C38A9" w:rsidRDefault="00FD1980" w:rsidP="00FD1980">
                  <w:pPr>
                    <w:pStyle w:val="ab"/>
                    <w:rPr>
                      <w:rFonts w:ascii="Times New Roman" w:hAnsi="Times New Roman" w:cs="Times New Roman"/>
                      <w:sz w:val="24"/>
                      <w:szCs w:val="24"/>
                      <w:lang w:eastAsia="ru-RU"/>
                    </w:rPr>
                  </w:pPr>
                </w:p>
              </w:tc>
            </w:tr>
            <w:tr w:rsidR="00FD1980" w:rsidRPr="000C38A9" w:rsidTr="004F62F5">
              <w:tc>
                <w:tcPr>
                  <w:tcW w:w="2979" w:type="dxa"/>
                  <w:tcBorders>
                    <w:right w:val="single" w:sz="4" w:space="0" w:color="auto"/>
                  </w:tcBorders>
                </w:tcPr>
                <w:p w:rsidR="00FD1980" w:rsidRPr="000C38A9" w:rsidRDefault="00FD1980" w:rsidP="00FD1980">
                  <w:pPr>
                    <w:pStyle w:val="ab"/>
                    <w:rPr>
                      <w:rFonts w:ascii="Times New Roman" w:hAnsi="Times New Roman" w:cs="Times New Roman"/>
                      <w:sz w:val="24"/>
                      <w:szCs w:val="24"/>
                      <w:lang w:eastAsia="ru-RU"/>
                    </w:rPr>
                  </w:pPr>
                  <w:r w:rsidRPr="000C38A9">
                    <w:rPr>
                      <w:rFonts w:ascii="Times New Roman" w:hAnsi="Times New Roman" w:cs="Times New Roman"/>
                      <w:sz w:val="24"/>
                      <w:szCs w:val="24"/>
                      <w:lang w:eastAsia="ru-RU"/>
                    </w:rPr>
                    <w:t>ИНН/КПП</w:t>
                  </w:r>
                </w:p>
              </w:tc>
              <w:tc>
                <w:tcPr>
                  <w:tcW w:w="8722" w:type="dxa"/>
                  <w:tcBorders>
                    <w:top w:val="single" w:sz="4" w:space="0" w:color="auto"/>
                    <w:left w:val="single" w:sz="4" w:space="0" w:color="auto"/>
                    <w:bottom w:val="single" w:sz="4" w:space="0" w:color="auto"/>
                    <w:right w:val="single" w:sz="4" w:space="0" w:color="auto"/>
                  </w:tcBorders>
                </w:tcPr>
                <w:p w:rsidR="00FD1980" w:rsidRPr="000C38A9" w:rsidRDefault="00FD1980" w:rsidP="00FD1980">
                  <w:pPr>
                    <w:pStyle w:val="ab"/>
                    <w:rPr>
                      <w:rFonts w:ascii="Times New Roman" w:hAnsi="Times New Roman" w:cs="Times New Roman"/>
                      <w:sz w:val="24"/>
                      <w:szCs w:val="24"/>
                      <w:lang w:eastAsia="ru-RU"/>
                    </w:rPr>
                  </w:pPr>
                </w:p>
              </w:tc>
              <w:tc>
                <w:tcPr>
                  <w:tcW w:w="2126" w:type="dxa"/>
                  <w:tcBorders>
                    <w:left w:val="single" w:sz="4" w:space="0" w:color="auto"/>
                  </w:tcBorders>
                </w:tcPr>
                <w:p w:rsidR="00FD1980" w:rsidRPr="000C38A9" w:rsidRDefault="00FD1980" w:rsidP="00FD1980">
                  <w:pPr>
                    <w:pStyle w:val="ab"/>
                    <w:rPr>
                      <w:rFonts w:ascii="Times New Roman" w:hAnsi="Times New Roman" w:cs="Times New Roman"/>
                      <w:sz w:val="24"/>
                      <w:szCs w:val="24"/>
                      <w:lang w:eastAsia="ru-RU"/>
                    </w:rPr>
                  </w:pPr>
                </w:p>
              </w:tc>
            </w:tr>
            <w:tr w:rsidR="00FD1980" w:rsidRPr="000C38A9" w:rsidTr="004F62F5">
              <w:tc>
                <w:tcPr>
                  <w:tcW w:w="2979" w:type="dxa"/>
                  <w:tcBorders>
                    <w:right w:val="single" w:sz="4" w:space="0" w:color="auto"/>
                  </w:tcBorders>
                </w:tcPr>
                <w:p w:rsidR="00FD1980" w:rsidRPr="000C38A9" w:rsidRDefault="00FD1980" w:rsidP="00807308">
                  <w:pPr>
                    <w:pStyle w:val="ab"/>
                    <w:rPr>
                      <w:rFonts w:ascii="Times New Roman" w:hAnsi="Times New Roman" w:cs="Times New Roman"/>
                      <w:sz w:val="24"/>
                      <w:szCs w:val="24"/>
                      <w:lang w:eastAsia="ru-RU"/>
                    </w:rPr>
                  </w:pPr>
                  <w:r w:rsidRPr="000C38A9">
                    <w:rPr>
                      <w:rFonts w:ascii="Times New Roman" w:hAnsi="Times New Roman" w:cs="Times New Roman"/>
                      <w:sz w:val="24"/>
                      <w:szCs w:val="24"/>
                      <w:lang w:eastAsia="ru-RU"/>
                    </w:rPr>
                    <w:t xml:space="preserve">Главный администратор доходов бюджета </w:t>
                  </w:r>
                </w:p>
              </w:tc>
              <w:tc>
                <w:tcPr>
                  <w:tcW w:w="8722" w:type="dxa"/>
                  <w:tcBorders>
                    <w:top w:val="single" w:sz="4" w:space="0" w:color="auto"/>
                    <w:left w:val="single" w:sz="4" w:space="0" w:color="auto"/>
                    <w:bottom w:val="single" w:sz="4" w:space="0" w:color="auto"/>
                    <w:right w:val="single" w:sz="4" w:space="0" w:color="auto"/>
                  </w:tcBorders>
                </w:tcPr>
                <w:p w:rsidR="00FD1980" w:rsidRPr="000C38A9" w:rsidRDefault="00FD1980" w:rsidP="00FD1980">
                  <w:pPr>
                    <w:pStyle w:val="ab"/>
                    <w:rPr>
                      <w:rFonts w:ascii="Times New Roman" w:hAnsi="Times New Roman" w:cs="Times New Roman"/>
                      <w:sz w:val="24"/>
                      <w:szCs w:val="24"/>
                      <w:lang w:eastAsia="ru-RU"/>
                    </w:rPr>
                  </w:pPr>
                </w:p>
              </w:tc>
              <w:tc>
                <w:tcPr>
                  <w:tcW w:w="2126" w:type="dxa"/>
                  <w:tcBorders>
                    <w:left w:val="single" w:sz="4" w:space="0" w:color="auto"/>
                  </w:tcBorders>
                </w:tcPr>
                <w:p w:rsidR="00FD1980" w:rsidRPr="000C38A9" w:rsidRDefault="00FD1980" w:rsidP="00FD1980">
                  <w:pPr>
                    <w:pStyle w:val="ab"/>
                    <w:rPr>
                      <w:rFonts w:ascii="Times New Roman" w:hAnsi="Times New Roman" w:cs="Times New Roman"/>
                      <w:sz w:val="24"/>
                      <w:szCs w:val="24"/>
                      <w:lang w:eastAsia="ru-RU"/>
                    </w:rPr>
                  </w:pPr>
                </w:p>
              </w:tc>
            </w:tr>
            <w:tr w:rsidR="00FD1980" w:rsidRPr="000C38A9" w:rsidTr="004F62F5">
              <w:tc>
                <w:tcPr>
                  <w:tcW w:w="2979" w:type="dxa"/>
                  <w:tcBorders>
                    <w:right w:val="single" w:sz="4" w:space="0" w:color="auto"/>
                  </w:tcBorders>
                </w:tcPr>
                <w:p w:rsidR="00FD1980" w:rsidRPr="000C38A9" w:rsidRDefault="00FD1980" w:rsidP="00FD1980">
                  <w:pPr>
                    <w:pStyle w:val="ab"/>
                    <w:rPr>
                      <w:rFonts w:ascii="Times New Roman" w:hAnsi="Times New Roman" w:cs="Times New Roman"/>
                      <w:sz w:val="24"/>
                      <w:szCs w:val="24"/>
                      <w:lang w:eastAsia="ru-RU"/>
                    </w:rPr>
                  </w:pPr>
                  <w:r w:rsidRPr="000C38A9">
                    <w:rPr>
                      <w:rFonts w:ascii="Times New Roman" w:hAnsi="Times New Roman" w:cs="Times New Roman"/>
                      <w:sz w:val="24"/>
                      <w:szCs w:val="24"/>
                      <w:lang w:eastAsia="ru-RU"/>
                    </w:rPr>
                    <w:t>№, дата Решения о проведении инвентаризации</w:t>
                  </w:r>
                </w:p>
              </w:tc>
              <w:tc>
                <w:tcPr>
                  <w:tcW w:w="8722" w:type="dxa"/>
                  <w:tcBorders>
                    <w:top w:val="single" w:sz="4" w:space="0" w:color="auto"/>
                    <w:left w:val="single" w:sz="4" w:space="0" w:color="auto"/>
                    <w:bottom w:val="single" w:sz="4" w:space="0" w:color="auto"/>
                    <w:right w:val="single" w:sz="4" w:space="0" w:color="auto"/>
                  </w:tcBorders>
                </w:tcPr>
                <w:p w:rsidR="00FD1980" w:rsidRPr="000C38A9" w:rsidRDefault="00FD1980" w:rsidP="00FD1980">
                  <w:pPr>
                    <w:pStyle w:val="ab"/>
                    <w:rPr>
                      <w:rFonts w:ascii="Times New Roman" w:hAnsi="Times New Roman" w:cs="Times New Roman"/>
                      <w:sz w:val="24"/>
                      <w:szCs w:val="24"/>
                      <w:lang w:eastAsia="ru-RU"/>
                    </w:rPr>
                  </w:pPr>
                </w:p>
              </w:tc>
              <w:tc>
                <w:tcPr>
                  <w:tcW w:w="2126" w:type="dxa"/>
                  <w:tcBorders>
                    <w:left w:val="single" w:sz="4" w:space="0" w:color="auto"/>
                  </w:tcBorders>
                </w:tcPr>
                <w:p w:rsidR="00FD1980" w:rsidRPr="000C38A9" w:rsidRDefault="00FD1980" w:rsidP="00FD1980">
                  <w:pPr>
                    <w:pStyle w:val="ab"/>
                    <w:rPr>
                      <w:rFonts w:ascii="Times New Roman" w:hAnsi="Times New Roman" w:cs="Times New Roman"/>
                      <w:sz w:val="24"/>
                      <w:szCs w:val="24"/>
                      <w:lang w:eastAsia="ru-RU"/>
                    </w:rPr>
                  </w:pPr>
                </w:p>
              </w:tc>
            </w:tr>
            <w:tr w:rsidR="00FD1980" w:rsidRPr="000C38A9" w:rsidTr="004F62F5">
              <w:trPr>
                <w:trHeight w:val="789"/>
              </w:trPr>
              <w:tc>
                <w:tcPr>
                  <w:tcW w:w="2979" w:type="dxa"/>
                  <w:tcBorders>
                    <w:right w:val="single" w:sz="4" w:space="0" w:color="auto"/>
                  </w:tcBorders>
                </w:tcPr>
                <w:p w:rsidR="00FD1980" w:rsidRPr="000C38A9" w:rsidRDefault="00FD1980" w:rsidP="00FD1980">
                  <w:pPr>
                    <w:pStyle w:val="ab"/>
                    <w:rPr>
                      <w:rFonts w:ascii="Times New Roman" w:hAnsi="Times New Roman" w:cs="Times New Roman"/>
                      <w:sz w:val="24"/>
                      <w:szCs w:val="24"/>
                      <w:lang w:eastAsia="ru-RU"/>
                    </w:rPr>
                  </w:pPr>
                  <w:r w:rsidRPr="000C38A9">
                    <w:rPr>
                      <w:rFonts w:ascii="Times New Roman" w:hAnsi="Times New Roman" w:cs="Times New Roman"/>
                      <w:sz w:val="24"/>
                      <w:szCs w:val="24"/>
                      <w:lang w:eastAsia="ru-RU"/>
                    </w:rPr>
                    <w:t xml:space="preserve">Дата по </w:t>
                  </w:r>
                  <w:proofErr w:type="gramStart"/>
                  <w:r w:rsidRPr="000C38A9">
                    <w:rPr>
                      <w:rFonts w:ascii="Times New Roman" w:hAnsi="Times New Roman" w:cs="Times New Roman"/>
                      <w:sz w:val="24"/>
                      <w:szCs w:val="24"/>
                      <w:lang w:eastAsia="ru-RU"/>
                    </w:rPr>
                    <w:t>состоянию</w:t>
                  </w:r>
                  <w:proofErr w:type="gramEnd"/>
                  <w:r w:rsidRPr="000C38A9">
                    <w:rPr>
                      <w:rFonts w:ascii="Times New Roman" w:hAnsi="Times New Roman" w:cs="Times New Roman"/>
                      <w:sz w:val="24"/>
                      <w:szCs w:val="24"/>
                      <w:lang w:eastAsia="ru-RU"/>
                    </w:rPr>
                    <w:t xml:space="preserve"> на которую проводится  инвентаризация</w:t>
                  </w:r>
                </w:p>
              </w:tc>
              <w:tc>
                <w:tcPr>
                  <w:tcW w:w="8722" w:type="dxa"/>
                  <w:tcBorders>
                    <w:top w:val="single" w:sz="4" w:space="0" w:color="auto"/>
                    <w:left w:val="single" w:sz="4" w:space="0" w:color="auto"/>
                    <w:bottom w:val="single" w:sz="4" w:space="0" w:color="auto"/>
                    <w:right w:val="single" w:sz="4" w:space="0" w:color="auto"/>
                  </w:tcBorders>
                </w:tcPr>
                <w:p w:rsidR="00FD1980" w:rsidRPr="000C38A9" w:rsidRDefault="00FD1980" w:rsidP="00FD1980">
                  <w:pPr>
                    <w:pStyle w:val="ab"/>
                    <w:rPr>
                      <w:rFonts w:ascii="Times New Roman" w:hAnsi="Times New Roman" w:cs="Times New Roman"/>
                      <w:sz w:val="24"/>
                      <w:szCs w:val="24"/>
                      <w:lang w:eastAsia="ru-RU"/>
                    </w:rPr>
                  </w:pPr>
                  <w:r w:rsidRPr="000C38A9">
                    <w:rPr>
                      <w:rFonts w:ascii="Times New Roman" w:hAnsi="Times New Roman" w:cs="Times New Roman"/>
                      <w:sz w:val="24"/>
                      <w:szCs w:val="24"/>
                      <w:lang w:eastAsia="ru-RU"/>
                    </w:rPr>
                    <w:t xml:space="preserve">                                            </w:t>
                  </w:r>
                </w:p>
              </w:tc>
              <w:tc>
                <w:tcPr>
                  <w:tcW w:w="2126" w:type="dxa"/>
                  <w:tcBorders>
                    <w:left w:val="single" w:sz="4" w:space="0" w:color="auto"/>
                  </w:tcBorders>
                </w:tcPr>
                <w:p w:rsidR="00FD1980" w:rsidRPr="000C38A9" w:rsidRDefault="00FD1980" w:rsidP="00FD1980">
                  <w:pPr>
                    <w:pStyle w:val="ab"/>
                    <w:rPr>
                      <w:rFonts w:ascii="Times New Roman" w:hAnsi="Times New Roman" w:cs="Times New Roman"/>
                      <w:sz w:val="24"/>
                      <w:szCs w:val="24"/>
                      <w:lang w:eastAsia="ru-RU"/>
                    </w:rPr>
                  </w:pPr>
                </w:p>
              </w:tc>
            </w:tr>
            <w:tr w:rsidR="00FD1980" w:rsidRPr="000C38A9" w:rsidTr="004F62F5">
              <w:tc>
                <w:tcPr>
                  <w:tcW w:w="2979" w:type="dxa"/>
                  <w:tcBorders>
                    <w:right w:val="single" w:sz="4" w:space="0" w:color="auto"/>
                  </w:tcBorders>
                </w:tcPr>
                <w:p w:rsidR="00FD1980" w:rsidRPr="000C38A9" w:rsidRDefault="00FD1980" w:rsidP="00FD1980">
                  <w:pPr>
                    <w:pStyle w:val="ab"/>
                    <w:rPr>
                      <w:rFonts w:ascii="Times New Roman" w:hAnsi="Times New Roman" w:cs="Times New Roman"/>
                      <w:sz w:val="24"/>
                      <w:szCs w:val="24"/>
                      <w:lang w:eastAsia="ru-RU"/>
                    </w:rPr>
                  </w:pPr>
                  <w:r w:rsidRPr="000C38A9">
                    <w:rPr>
                      <w:rFonts w:ascii="Times New Roman" w:hAnsi="Times New Roman" w:cs="Times New Roman"/>
                      <w:sz w:val="24"/>
                      <w:szCs w:val="24"/>
                      <w:lang w:eastAsia="ru-RU"/>
                    </w:rPr>
                    <w:t>Срок проведения инвентаризации</w:t>
                  </w:r>
                </w:p>
              </w:tc>
              <w:tc>
                <w:tcPr>
                  <w:tcW w:w="8722" w:type="dxa"/>
                  <w:tcBorders>
                    <w:top w:val="single" w:sz="4" w:space="0" w:color="auto"/>
                    <w:left w:val="single" w:sz="4" w:space="0" w:color="auto"/>
                    <w:bottom w:val="single" w:sz="4" w:space="0" w:color="auto"/>
                    <w:right w:val="single" w:sz="4" w:space="0" w:color="auto"/>
                  </w:tcBorders>
                </w:tcPr>
                <w:p w:rsidR="00FD1980" w:rsidRPr="000C38A9" w:rsidRDefault="00FD1980" w:rsidP="00FD1980">
                  <w:pPr>
                    <w:pStyle w:val="ab"/>
                    <w:rPr>
                      <w:rFonts w:ascii="Times New Roman" w:hAnsi="Times New Roman" w:cs="Times New Roman"/>
                      <w:sz w:val="24"/>
                      <w:szCs w:val="24"/>
                      <w:lang w:eastAsia="ru-RU"/>
                    </w:rPr>
                  </w:pPr>
                </w:p>
              </w:tc>
              <w:tc>
                <w:tcPr>
                  <w:tcW w:w="2126" w:type="dxa"/>
                  <w:tcBorders>
                    <w:left w:val="single" w:sz="4" w:space="0" w:color="auto"/>
                  </w:tcBorders>
                </w:tcPr>
                <w:p w:rsidR="00FD1980" w:rsidRPr="000C38A9" w:rsidRDefault="00FD1980" w:rsidP="00FD1980">
                  <w:pPr>
                    <w:pStyle w:val="ab"/>
                    <w:rPr>
                      <w:rFonts w:ascii="Times New Roman" w:hAnsi="Times New Roman" w:cs="Times New Roman"/>
                      <w:sz w:val="24"/>
                      <w:szCs w:val="24"/>
                      <w:lang w:eastAsia="ru-RU"/>
                    </w:rPr>
                  </w:pPr>
                </w:p>
              </w:tc>
            </w:tr>
            <w:tr w:rsidR="00FD1980" w:rsidRPr="000C38A9" w:rsidTr="004F62F5">
              <w:tc>
                <w:tcPr>
                  <w:tcW w:w="2979" w:type="dxa"/>
                  <w:tcBorders>
                    <w:right w:val="single" w:sz="4" w:space="0" w:color="auto"/>
                  </w:tcBorders>
                </w:tcPr>
                <w:p w:rsidR="00FD1980" w:rsidRPr="000C38A9" w:rsidRDefault="00FD1980" w:rsidP="00FD1980">
                  <w:pPr>
                    <w:pStyle w:val="ab"/>
                    <w:rPr>
                      <w:rFonts w:ascii="Times New Roman" w:hAnsi="Times New Roman" w:cs="Times New Roman"/>
                      <w:sz w:val="24"/>
                      <w:szCs w:val="24"/>
                      <w:lang w:eastAsia="ru-RU"/>
                    </w:rPr>
                  </w:pPr>
                  <w:r w:rsidRPr="000C38A9">
                    <w:rPr>
                      <w:rFonts w:ascii="Times New Roman" w:hAnsi="Times New Roman" w:cs="Times New Roman"/>
                      <w:sz w:val="24"/>
                      <w:szCs w:val="24"/>
                      <w:lang w:eastAsia="ru-RU"/>
                    </w:rPr>
                    <w:t>Объект инвентаризации</w:t>
                  </w:r>
                </w:p>
              </w:tc>
              <w:tc>
                <w:tcPr>
                  <w:tcW w:w="8722" w:type="dxa"/>
                  <w:tcBorders>
                    <w:top w:val="single" w:sz="4" w:space="0" w:color="auto"/>
                    <w:left w:val="single" w:sz="4" w:space="0" w:color="auto"/>
                    <w:bottom w:val="single" w:sz="4" w:space="0" w:color="auto"/>
                    <w:right w:val="single" w:sz="4" w:space="0" w:color="auto"/>
                  </w:tcBorders>
                </w:tcPr>
                <w:p w:rsidR="00FD1980" w:rsidRPr="000C38A9" w:rsidRDefault="00FD1980" w:rsidP="00FD1980">
                  <w:pPr>
                    <w:pStyle w:val="ab"/>
                    <w:rPr>
                      <w:rFonts w:ascii="Times New Roman" w:hAnsi="Times New Roman" w:cs="Times New Roman"/>
                      <w:sz w:val="24"/>
                      <w:szCs w:val="24"/>
                      <w:lang w:eastAsia="ru-RU"/>
                    </w:rPr>
                  </w:pPr>
                </w:p>
              </w:tc>
              <w:tc>
                <w:tcPr>
                  <w:tcW w:w="2126" w:type="dxa"/>
                  <w:tcBorders>
                    <w:left w:val="single" w:sz="4" w:space="0" w:color="auto"/>
                  </w:tcBorders>
                </w:tcPr>
                <w:p w:rsidR="00FD1980" w:rsidRPr="000C38A9" w:rsidRDefault="00FD1980" w:rsidP="00FD1980">
                  <w:pPr>
                    <w:pStyle w:val="ab"/>
                    <w:rPr>
                      <w:rFonts w:ascii="Times New Roman" w:hAnsi="Times New Roman" w:cs="Times New Roman"/>
                      <w:sz w:val="24"/>
                      <w:szCs w:val="24"/>
                      <w:lang w:eastAsia="ru-RU"/>
                    </w:rPr>
                  </w:pPr>
                </w:p>
              </w:tc>
            </w:tr>
            <w:tr w:rsidR="00FD1980" w:rsidRPr="000C38A9" w:rsidTr="004F62F5">
              <w:tc>
                <w:tcPr>
                  <w:tcW w:w="2979" w:type="dxa"/>
                  <w:tcBorders>
                    <w:bottom w:val="single" w:sz="4" w:space="0" w:color="auto"/>
                    <w:right w:val="single" w:sz="4" w:space="0" w:color="auto"/>
                  </w:tcBorders>
                </w:tcPr>
                <w:p w:rsidR="00FD1980" w:rsidRPr="000C38A9" w:rsidRDefault="00FD1980" w:rsidP="00FD1980">
                  <w:pPr>
                    <w:pStyle w:val="ab"/>
                    <w:rPr>
                      <w:rFonts w:ascii="Times New Roman" w:hAnsi="Times New Roman" w:cs="Times New Roman"/>
                      <w:sz w:val="24"/>
                      <w:szCs w:val="24"/>
                      <w:lang w:eastAsia="ru-RU"/>
                    </w:rPr>
                  </w:pPr>
                  <w:r w:rsidRPr="000C38A9">
                    <w:rPr>
                      <w:rFonts w:ascii="Times New Roman" w:hAnsi="Times New Roman" w:cs="Times New Roman"/>
                      <w:sz w:val="24"/>
                      <w:szCs w:val="24"/>
                      <w:lang w:eastAsia="ru-RU"/>
                    </w:rPr>
                    <w:t>Объект обмера, замера (обследования)</w:t>
                  </w:r>
                </w:p>
              </w:tc>
              <w:tc>
                <w:tcPr>
                  <w:tcW w:w="8722" w:type="dxa"/>
                  <w:tcBorders>
                    <w:top w:val="single" w:sz="4" w:space="0" w:color="auto"/>
                    <w:left w:val="single" w:sz="4" w:space="0" w:color="auto"/>
                    <w:bottom w:val="single" w:sz="4" w:space="0" w:color="auto"/>
                    <w:right w:val="single" w:sz="4" w:space="0" w:color="auto"/>
                  </w:tcBorders>
                </w:tcPr>
                <w:p w:rsidR="00FD1980" w:rsidRPr="000C38A9" w:rsidRDefault="00FD1980" w:rsidP="00FD1980">
                  <w:pPr>
                    <w:pStyle w:val="ab"/>
                    <w:rPr>
                      <w:rFonts w:ascii="Times New Roman" w:hAnsi="Times New Roman" w:cs="Times New Roman"/>
                      <w:sz w:val="24"/>
                      <w:szCs w:val="24"/>
                      <w:lang w:eastAsia="ru-RU"/>
                    </w:rPr>
                  </w:pPr>
                </w:p>
              </w:tc>
              <w:tc>
                <w:tcPr>
                  <w:tcW w:w="2126" w:type="dxa"/>
                  <w:tcBorders>
                    <w:left w:val="single" w:sz="4" w:space="0" w:color="auto"/>
                  </w:tcBorders>
                </w:tcPr>
                <w:p w:rsidR="00FD1980" w:rsidRPr="000C38A9" w:rsidRDefault="00FD1980" w:rsidP="00FD1980">
                  <w:pPr>
                    <w:pStyle w:val="ab"/>
                    <w:rPr>
                      <w:rFonts w:ascii="Times New Roman" w:hAnsi="Times New Roman" w:cs="Times New Roman"/>
                      <w:sz w:val="24"/>
                      <w:szCs w:val="24"/>
                      <w:lang w:eastAsia="ru-RU"/>
                    </w:rPr>
                  </w:pPr>
                </w:p>
              </w:tc>
            </w:tr>
          </w:tbl>
          <w:p w:rsidR="00B966A1" w:rsidRPr="000C38A9" w:rsidRDefault="00B966A1" w:rsidP="00E8777C">
            <w:pPr>
              <w:pStyle w:val="ab"/>
              <w:rPr>
                <w:rFonts w:ascii="Times New Roman" w:hAnsi="Times New Roman" w:cs="Times New Roman"/>
                <w:sz w:val="24"/>
                <w:szCs w:val="24"/>
                <w:lang w:eastAsia="ru-RU"/>
              </w:rPr>
            </w:pPr>
          </w:p>
        </w:tc>
      </w:tr>
      <w:tr w:rsidR="00B966A1" w:rsidRPr="000C38A9" w:rsidTr="00D22AC0">
        <w:tc>
          <w:tcPr>
            <w:tcW w:w="18146" w:type="dxa"/>
            <w:gridSpan w:val="2"/>
            <w:tcBorders>
              <w:top w:val="nil"/>
              <w:left w:val="nil"/>
              <w:bottom w:val="nil"/>
              <w:right w:val="nil"/>
            </w:tcBorders>
          </w:tcPr>
          <w:p w:rsidR="003176A5" w:rsidRPr="000C38A9" w:rsidRDefault="00B966A1" w:rsidP="00E8777C">
            <w:pPr>
              <w:pStyle w:val="ab"/>
              <w:rPr>
                <w:rFonts w:ascii="Times New Roman" w:hAnsi="Times New Roman" w:cs="Times New Roman"/>
                <w:sz w:val="24"/>
                <w:szCs w:val="24"/>
                <w:lang w:eastAsia="ru-RU"/>
              </w:rPr>
            </w:pPr>
            <w:r w:rsidRPr="000C38A9">
              <w:rPr>
                <w:rFonts w:ascii="Times New Roman" w:hAnsi="Times New Roman" w:cs="Times New Roman"/>
                <w:sz w:val="24"/>
                <w:szCs w:val="24"/>
                <w:lang w:eastAsia="ru-RU"/>
              </w:rPr>
              <w:t>Комиссия в составе председателя: _____</w:t>
            </w:r>
            <w:r w:rsidR="003176A5" w:rsidRPr="000C38A9">
              <w:rPr>
                <w:rFonts w:ascii="Times New Roman" w:hAnsi="Times New Roman" w:cs="Times New Roman"/>
                <w:sz w:val="24"/>
                <w:szCs w:val="24"/>
                <w:lang w:eastAsia="ru-RU"/>
              </w:rPr>
              <w:t xml:space="preserve">_________________________________________________________________________________________ </w:t>
            </w:r>
          </w:p>
          <w:p w:rsidR="00B966A1" w:rsidRPr="000C38A9" w:rsidRDefault="00B966A1" w:rsidP="00E8777C">
            <w:pPr>
              <w:pStyle w:val="ab"/>
              <w:rPr>
                <w:rFonts w:ascii="Times New Roman" w:hAnsi="Times New Roman" w:cs="Times New Roman"/>
                <w:sz w:val="24"/>
                <w:szCs w:val="24"/>
                <w:lang w:eastAsia="ru-RU"/>
              </w:rPr>
            </w:pPr>
            <w:r w:rsidRPr="000C38A9">
              <w:rPr>
                <w:rFonts w:ascii="Times New Roman" w:hAnsi="Times New Roman" w:cs="Times New Roman"/>
                <w:sz w:val="24"/>
                <w:szCs w:val="24"/>
                <w:lang w:eastAsia="ru-RU"/>
              </w:rPr>
              <w:lastRenderedPageBreak/>
              <w:t>Членов: __________________________________________________________</w:t>
            </w:r>
            <w:r w:rsidR="003176A5" w:rsidRPr="000C38A9">
              <w:rPr>
                <w:rFonts w:ascii="Times New Roman" w:hAnsi="Times New Roman" w:cs="Times New Roman"/>
                <w:sz w:val="24"/>
                <w:szCs w:val="24"/>
                <w:lang w:eastAsia="ru-RU"/>
              </w:rPr>
              <w:t>___________________________________________________</w:t>
            </w:r>
            <w:r w:rsidRPr="000C38A9">
              <w:rPr>
                <w:rFonts w:ascii="Times New Roman" w:hAnsi="Times New Roman" w:cs="Times New Roman"/>
                <w:sz w:val="24"/>
                <w:szCs w:val="24"/>
                <w:lang w:eastAsia="ru-RU"/>
              </w:rPr>
              <w:t>________</w:t>
            </w:r>
          </w:p>
          <w:p w:rsidR="00B966A1" w:rsidRPr="000C38A9" w:rsidRDefault="00B966A1" w:rsidP="00E8777C">
            <w:pPr>
              <w:pStyle w:val="ab"/>
              <w:rPr>
                <w:rFonts w:ascii="Times New Roman" w:hAnsi="Times New Roman" w:cs="Times New Roman"/>
                <w:sz w:val="24"/>
                <w:szCs w:val="24"/>
                <w:lang w:eastAsia="ru-RU"/>
              </w:rPr>
            </w:pPr>
            <w:r w:rsidRPr="000C38A9">
              <w:rPr>
                <w:rFonts w:ascii="Times New Roman" w:hAnsi="Times New Roman" w:cs="Times New Roman"/>
                <w:sz w:val="24"/>
                <w:szCs w:val="24"/>
                <w:lang w:eastAsia="ru-RU"/>
              </w:rPr>
              <w:t>_______________________</w:t>
            </w:r>
            <w:r w:rsidR="003176A5" w:rsidRPr="000C38A9">
              <w:rPr>
                <w:rFonts w:ascii="Times New Roman" w:hAnsi="Times New Roman" w:cs="Times New Roman"/>
                <w:sz w:val="24"/>
                <w:szCs w:val="24"/>
                <w:lang w:eastAsia="ru-RU"/>
              </w:rPr>
              <w:t>____________________________________________________</w:t>
            </w:r>
            <w:r w:rsidRPr="000C38A9">
              <w:rPr>
                <w:rFonts w:ascii="Times New Roman" w:hAnsi="Times New Roman" w:cs="Times New Roman"/>
                <w:sz w:val="24"/>
                <w:szCs w:val="24"/>
                <w:lang w:eastAsia="ru-RU"/>
              </w:rPr>
              <w:t>__________________________________________________</w:t>
            </w:r>
          </w:p>
          <w:p w:rsidR="003176A5" w:rsidRPr="000C38A9" w:rsidRDefault="00736051" w:rsidP="00E8777C">
            <w:pPr>
              <w:pStyle w:val="ab"/>
              <w:rPr>
                <w:rFonts w:ascii="Times New Roman" w:hAnsi="Times New Roman" w:cs="Times New Roman"/>
                <w:sz w:val="24"/>
                <w:szCs w:val="24"/>
                <w:lang w:eastAsia="ru-RU"/>
              </w:rPr>
            </w:pPr>
            <w:r w:rsidRPr="000C38A9">
              <w:rPr>
                <w:rFonts w:ascii="Times New Roman" w:hAnsi="Times New Roman" w:cs="Times New Roman"/>
                <w:sz w:val="24"/>
                <w:szCs w:val="24"/>
                <w:lang w:eastAsia="ru-RU"/>
              </w:rPr>
              <w:t>_____________________________________________________________________________________________________________________________</w:t>
            </w:r>
          </w:p>
          <w:p w:rsidR="00B966A1" w:rsidRPr="000C38A9" w:rsidRDefault="00B966A1" w:rsidP="00E8777C">
            <w:pPr>
              <w:pStyle w:val="ab"/>
              <w:rPr>
                <w:rFonts w:ascii="Times New Roman" w:hAnsi="Times New Roman" w:cs="Times New Roman"/>
                <w:sz w:val="24"/>
                <w:szCs w:val="24"/>
                <w:lang w:eastAsia="ru-RU"/>
              </w:rPr>
            </w:pPr>
          </w:p>
          <w:p w:rsidR="00B966A1" w:rsidRPr="000C38A9" w:rsidRDefault="00B966A1" w:rsidP="00E8777C">
            <w:pPr>
              <w:pStyle w:val="ab"/>
              <w:rPr>
                <w:rFonts w:ascii="Times New Roman" w:hAnsi="Times New Roman" w:cs="Times New Roman"/>
                <w:sz w:val="24"/>
                <w:szCs w:val="24"/>
                <w:lang w:eastAsia="ru-RU"/>
              </w:rPr>
            </w:pPr>
          </w:p>
          <w:p w:rsidR="00577442" w:rsidRPr="000C38A9" w:rsidRDefault="00577442" w:rsidP="00E8777C">
            <w:pPr>
              <w:pStyle w:val="ab"/>
              <w:rPr>
                <w:rFonts w:ascii="Times New Roman" w:hAnsi="Times New Roman" w:cs="Times New Roman"/>
                <w:sz w:val="24"/>
                <w:szCs w:val="24"/>
                <w:lang w:eastAsia="ru-RU"/>
              </w:rPr>
            </w:pPr>
            <w:r w:rsidRPr="000C38A9">
              <w:rPr>
                <w:rFonts w:ascii="Times New Roman" w:hAnsi="Times New Roman" w:cs="Times New Roman"/>
                <w:sz w:val="24"/>
                <w:szCs w:val="24"/>
                <w:lang w:eastAsia="ru-RU"/>
              </w:rPr>
              <w:t>Установила в отношении объекта _______</w:t>
            </w:r>
            <w:r w:rsidR="003176A5" w:rsidRPr="000C38A9">
              <w:rPr>
                <w:rFonts w:ascii="Times New Roman" w:hAnsi="Times New Roman" w:cs="Times New Roman"/>
                <w:sz w:val="24"/>
                <w:szCs w:val="24"/>
                <w:lang w:eastAsia="ru-RU"/>
              </w:rPr>
              <w:t>____________________________________</w:t>
            </w:r>
            <w:r w:rsidR="00D22AC0" w:rsidRPr="000C38A9">
              <w:rPr>
                <w:rFonts w:ascii="Times New Roman" w:hAnsi="Times New Roman" w:cs="Times New Roman"/>
                <w:sz w:val="24"/>
                <w:szCs w:val="24"/>
                <w:lang w:eastAsia="ru-RU"/>
              </w:rPr>
              <w:t>______________</w:t>
            </w:r>
            <w:r w:rsidRPr="000C38A9">
              <w:rPr>
                <w:rFonts w:ascii="Times New Roman" w:hAnsi="Times New Roman" w:cs="Times New Roman"/>
                <w:sz w:val="24"/>
                <w:szCs w:val="24"/>
                <w:lang w:eastAsia="ru-RU"/>
              </w:rPr>
              <w:t>_____ инвентарный номер № ____________</w:t>
            </w:r>
            <w:r w:rsidR="00B966A1" w:rsidRPr="000C38A9">
              <w:rPr>
                <w:rFonts w:ascii="Times New Roman" w:hAnsi="Times New Roman" w:cs="Times New Roman"/>
                <w:sz w:val="24"/>
                <w:szCs w:val="24"/>
                <w:lang w:eastAsia="ru-RU"/>
              </w:rPr>
              <w:t xml:space="preserve"> </w:t>
            </w:r>
          </w:p>
          <w:p w:rsidR="00D22AC0" w:rsidRPr="000C38A9" w:rsidRDefault="00D22AC0" w:rsidP="00E8777C">
            <w:pPr>
              <w:pStyle w:val="ab"/>
              <w:rPr>
                <w:rFonts w:ascii="Times New Roman" w:hAnsi="Times New Roman" w:cs="Times New Roman"/>
                <w:sz w:val="24"/>
                <w:szCs w:val="24"/>
                <w:lang w:eastAsia="ru-RU"/>
              </w:rPr>
            </w:pPr>
            <w:r w:rsidRPr="000C38A9">
              <w:rPr>
                <w:rFonts w:ascii="Times New Roman" w:hAnsi="Times New Roman" w:cs="Times New Roman"/>
                <w:sz w:val="24"/>
                <w:szCs w:val="24"/>
                <w:lang w:eastAsia="ru-RU"/>
              </w:rPr>
              <w:t xml:space="preserve">                                </w:t>
            </w:r>
            <w:r w:rsidR="003176A5" w:rsidRPr="000C38A9">
              <w:rPr>
                <w:rFonts w:ascii="Times New Roman" w:hAnsi="Times New Roman" w:cs="Times New Roman"/>
                <w:sz w:val="24"/>
                <w:szCs w:val="24"/>
                <w:lang w:eastAsia="ru-RU"/>
              </w:rPr>
              <w:t xml:space="preserve">                                       </w:t>
            </w:r>
            <w:r w:rsidRPr="000C38A9">
              <w:rPr>
                <w:rFonts w:ascii="Times New Roman" w:hAnsi="Times New Roman" w:cs="Times New Roman"/>
                <w:sz w:val="24"/>
                <w:szCs w:val="24"/>
                <w:lang w:eastAsia="ru-RU"/>
              </w:rPr>
              <w:t xml:space="preserve">   (наименование объекта инвентаризации)</w:t>
            </w:r>
          </w:p>
          <w:p w:rsidR="00FD1980" w:rsidRPr="000C38A9" w:rsidRDefault="00FD1980" w:rsidP="00E8777C">
            <w:pPr>
              <w:pStyle w:val="ab"/>
              <w:rPr>
                <w:rFonts w:ascii="Times New Roman" w:hAnsi="Times New Roman" w:cs="Times New Roman"/>
                <w:sz w:val="24"/>
                <w:szCs w:val="24"/>
                <w:lang w:eastAsia="ru-RU"/>
              </w:rPr>
            </w:pPr>
          </w:p>
          <w:p w:rsidR="00FD1980" w:rsidRPr="000C38A9" w:rsidRDefault="003176A5" w:rsidP="00E8777C">
            <w:pPr>
              <w:pStyle w:val="ab"/>
              <w:rPr>
                <w:rFonts w:ascii="Times New Roman" w:hAnsi="Times New Roman" w:cs="Times New Roman"/>
                <w:sz w:val="24"/>
                <w:szCs w:val="24"/>
                <w:lang w:eastAsia="ru-RU"/>
              </w:rPr>
            </w:pPr>
            <w:r w:rsidRPr="000C38A9">
              <w:rPr>
                <w:rFonts w:ascii="Times New Roman" w:hAnsi="Times New Roman" w:cs="Times New Roman"/>
                <w:sz w:val="24"/>
                <w:szCs w:val="24"/>
                <w:lang w:eastAsia="ru-RU"/>
              </w:rPr>
              <w:t xml:space="preserve">                                                                                                                               </w:t>
            </w:r>
            <w:r w:rsidR="00577442" w:rsidRPr="000C38A9">
              <w:rPr>
                <w:rFonts w:ascii="Times New Roman" w:hAnsi="Times New Roman" w:cs="Times New Roman"/>
                <w:sz w:val="24"/>
                <w:szCs w:val="24"/>
                <w:lang w:eastAsia="ru-RU"/>
              </w:rPr>
              <w:t>Факт</w:t>
            </w:r>
            <w:r w:rsidR="00FD1980" w:rsidRPr="000C38A9">
              <w:rPr>
                <w:rFonts w:ascii="Times New Roman" w:hAnsi="Times New Roman" w:cs="Times New Roman"/>
                <w:sz w:val="24"/>
                <w:szCs w:val="24"/>
                <w:lang w:eastAsia="ru-RU"/>
              </w:rPr>
              <w:t xml:space="preserve"> </w:t>
            </w:r>
          </w:p>
          <w:p w:rsidR="00577442" w:rsidRPr="000C38A9" w:rsidRDefault="00FD1980" w:rsidP="00FD1980">
            <w:pPr>
              <w:pStyle w:val="ab"/>
              <w:rPr>
                <w:rFonts w:ascii="Times New Roman" w:hAnsi="Times New Roman" w:cs="Times New Roman"/>
                <w:i/>
                <w:sz w:val="24"/>
                <w:szCs w:val="24"/>
                <w:lang w:eastAsia="ru-RU"/>
              </w:rPr>
            </w:pPr>
            <w:r w:rsidRPr="000C38A9">
              <w:rPr>
                <w:rFonts w:ascii="Times New Roman" w:hAnsi="Times New Roman" w:cs="Times New Roman"/>
                <w:sz w:val="24"/>
                <w:szCs w:val="24"/>
                <w:lang w:eastAsia="ru-RU"/>
              </w:rPr>
              <w:t xml:space="preserve">                                                                                                               (</w:t>
            </w:r>
            <w:r w:rsidRPr="000C38A9">
              <w:rPr>
                <w:rFonts w:ascii="Times New Roman" w:hAnsi="Times New Roman" w:cs="Times New Roman"/>
                <w:i/>
                <w:sz w:val="24"/>
                <w:szCs w:val="24"/>
                <w:lang w:eastAsia="ru-RU"/>
              </w:rPr>
              <w:t>не нужное зачеркнуть)</w:t>
            </w:r>
          </w:p>
          <w:p w:rsidR="00577442" w:rsidRPr="000C38A9" w:rsidRDefault="00577442" w:rsidP="00E8777C">
            <w:pPr>
              <w:pStyle w:val="ab"/>
              <w:rPr>
                <w:rFonts w:ascii="Times New Roman" w:hAnsi="Times New Roman" w:cs="Times New Roman"/>
                <w:sz w:val="24"/>
                <w:szCs w:val="24"/>
                <w:lang w:eastAsia="ru-RU"/>
              </w:rPr>
            </w:pPr>
            <w:r w:rsidRPr="000C38A9">
              <w:rPr>
                <w:rFonts w:ascii="Times New Roman" w:hAnsi="Times New Roman" w:cs="Times New Roman"/>
                <w:sz w:val="24"/>
                <w:szCs w:val="24"/>
                <w:lang w:eastAsia="ru-RU"/>
              </w:rPr>
              <w:t xml:space="preserve">1. </w:t>
            </w:r>
            <w:r w:rsidR="00D22AC0" w:rsidRPr="000C38A9">
              <w:rPr>
                <w:rFonts w:ascii="Times New Roman" w:hAnsi="Times New Roman" w:cs="Times New Roman"/>
                <w:sz w:val="24"/>
                <w:szCs w:val="24"/>
                <w:lang w:eastAsia="ru-RU"/>
              </w:rPr>
              <w:t>осуществления объектом имущества на момент проведения инвентаризации соответствующей функции на основании ___________________</w:t>
            </w:r>
          </w:p>
          <w:p w:rsidR="00B966A1" w:rsidRPr="000C38A9" w:rsidRDefault="00D22AC0" w:rsidP="00E8777C">
            <w:pPr>
              <w:pStyle w:val="ab"/>
              <w:rPr>
                <w:rFonts w:ascii="Times New Roman" w:hAnsi="Times New Roman" w:cs="Times New Roman"/>
                <w:sz w:val="24"/>
                <w:szCs w:val="24"/>
                <w:lang w:eastAsia="ru-RU"/>
              </w:rPr>
            </w:pPr>
            <w:r w:rsidRPr="000C38A9">
              <w:rPr>
                <w:rFonts w:ascii="Times New Roman" w:hAnsi="Times New Roman" w:cs="Times New Roman"/>
                <w:sz w:val="24"/>
                <w:szCs w:val="24"/>
                <w:lang w:eastAsia="ru-RU"/>
              </w:rPr>
              <w:t>2. поступления экономических выгод на основании _______________________________________________________________________________</w:t>
            </w:r>
          </w:p>
          <w:p w:rsidR="00D22AC0" w:rsidRPr="000C38A9" w:rsidRDefault="00D22AC0" w:rsidP="00E8777C">
            <w:pPr>
              <w:pStyle w:val="ab"/>
              <w:rPr>
                <w:rFonts w:ascii="Times New Roman" w:hAnsi="Times New Roman" w:cs="Times New Roman"/>
                <w:sz w:val="24"/>
                <w:szCs w:val="24"/>
                <w:lang w:eastAsia="ru-RU"/>
              </w:rPr>
            </w:pPr>
            <w:r w:rsidRPr="000C38A9">
              <w:rPr>
                <w:rFonts w:ascii="Times New Roman" w:hAnsi="Times New Roman" w:cs="Times New Roman"/>
                <w:sz w:val="24"/>
                <w:szCs w:val="24"/>
                <w:lang w:eastAsia="ru-RU"/>
              </w:rPr>
              <w:t>3.</w:t>
            </w:r>
            <w:r w:rsidRPr="000C38A9">
              <w:rPr>
                <w:rFonts w:ascii="Times New Roman" w:hAnsi="Times New Roman" w:cs="Times New Roman"/>
                <w:sz w:val="24"/>
                <w:szCs w:val="24"/>
              </w:rPr>
              <w:t xml:space="preserve"> </w:t>
            </w:r>
            <w:r w:rsidRPr="000C38A9">
              <w:rPr>
                <w:rFonts w:ascii="Times New Roman" w:hAnsi="Times New Roman" w:cs="Times New Roman"/>
                <w:sz w:val="24"/>
                <w:szCs w:val="24"/>
                <w:lang w:eastAsia="ru-RU"/>
              </w:rPr>
              <w:t xml:space="preserve">использования полезного потенциала объекта инвентаризации </w:t>
            </w:r>
            <w:r w:rsidR="00FD1980" w:rsidRPr="000C38A9">
              <w:rPr>
                <w:rFonts w:ascii="Times New Roman" w:hAnsi="Times New Roman" w:cs="Times New Roman"/>
                <w:sz w:val="24"/>
                <w:szCs w:val="24"/>
                <w:lang w:eastAsia="ru-RU"/>
              </w:rPr>
              <w:t>на основании</w:t>
            </w:r>
            <w:r w:rsidRPr="000C38A9">
              <w:rPr>
                <w:rFonts w:ascii="Times New Roman" w:hAnsi="Times New Roman" w:cs="Times New Roman"/>
                <w:sz w:val="24"/>
                <w:szCs w:val="24"/>
                <w:lang w:eastAsia="ru-RU"/>
              </w:rPr>
              <w:t>_______________________________________________________</w:t>
            </w:r>
          </w:p>
          <w:p w:rsidR="00B966A1" w:rsidRPr="000C38A9" w:rsidRDefault="00B966A1" w:rsidP="00E8777C">
            <w:pPr>
              <w:pStyle w:val="ab"/>
              <w:rPr>
                <w:rFonts w:ascii="Times New Roman" w:hAnsi="Times New Roman" w:cs="Times New Roman"/>
                <w:sz w:val="24"/>
                <w:szCs w:val="24"/>
                <w:lang w:eastAsia="ru-RU"/>
              </w:rPr>
            </w:pPr>
          </w:p>
          <w:p w:rsidR="00B966A1" w:rsidRPr="000C38A9" w:rsidRDefault="00B966A1" w:rsidP="00E8777C">
            <w:pPr>
              <w:pStyle w:val="ab"/>
              <w:rPr>
                <w:rFonts w:ascii="Times New Roman" w:hAnsi="Times New Roman" w:cs="Times New Roman"/>
                <w:sz w:val="24"/>
                <w:szCs w:val="24"/>
                <w:lang w:eastAsia="ru-RU"/>
              </w:rPr>
            </w:pPr>
            <w:r w:rsidRPr="000C38A9">
              <w:rPr>
                <w:rFonts w:ascii="Times New Roman" w:hAnsi="Times New Roman" w:cs="Times New Roman"/>
                <w:sz w:val="24"/>
                <w:szCs w:val="24"/>
                <w:lang w:eastAsia="ru-RU"/>
              </w:rPr>
              <w:t>Заключение комиссии:</w:t>
            </w:r>
          </w:p>
          <w:p w:rsidR="00B966A1" w:rsidRPr="000C38A9" w:rsidRDefault="00B966A1" w:rsidP="00E8777C">
            <w:pPr>
              <w:pStyle w:val="ab"/>
              <w:rPr>
                <w:rFonts w:ascii="Times New Roman" w:hAnsi="Times New Roman" w:cs="Times New Roman"/>
                <w:sz w:val="24"/>
                <w:szCs w:val="24"/>
                <w:lang w:eastAsia="ru-RU"/>
              </w:rPr>
            </w:pPr>
            <w:r w:rsidRPr="000C38A9">
              <w:rPr>
                <w:rFonts w:ascii="Times New Roman" w:hAnsi="Times New Roman" w:cs="Times New Roman"/>
                <w:sz w:val="24"/>
                <w:szCs w:val="24"/>
                <w:lang w:eastAsia="ru-RU"/>
              </w:rPr>
              <w:t>_________________________________________________________________________</w:t>
            </w:r>
          </w:p>
          <w:p w:rsidR="00B966A1" w:rsidRPr="000C38A9" w:rsidRDefault="00B966A1" w:rsidP="00E8777C">
            <w:pPr>
              <w:pStyle w:val="ab"/>
              <w:rPr>
                <w:rFonts w:ascii="Times New Roman" w:hAnsi="Times New Roman" w:cs="Times New Roman"/>
                <w:sz w:val="24"/>
                <w:szCs w:val="24"/>
                <w:lang w:eastAsia="ru-RU"/>
              </w:rPr>
            </w:pPr>
            <w:r w:rsidRPr="000C38A9">
              <w:rPr>
                <w:rFonts w:ascii="Times New Roman" w:hAnsi="Times New Roman" w:cs="Times New Roman"/>
                <w:sz w:val="24"/>
                <w:szCs w:val="24"/>
                <w:lang w:eastAsia="ru-RU"/>
              </w:rPr>
              <w:t>_________________________________________________________________________</w:t>
            </w:r>
          </w:p>
        </w:tc>
      </w:tr>
      <w:tr w:rsidR="00B966A1" w:rsidRPr="000C38A9" w:rsidTr="00D22AC0">
        <w:trPr>
          <w:gridAfter w:val="1"/>
          <w:wAfter w:w="3971" w:type="dxa"/>
        </w:trPr>
        <w:tc>
          <w:tcPr>
            <w:tcW w:w="14175" w:type="dxa"/>
            <w:tcBorders>
              <w:top w:val="nil"/>
              <w:left w:val="nil"/>
              <w:bottom w:val="nil"/>
              <w:right w:val="nil"/>
            </w:tcBorders>
          </w:tcPr>
          <w:tbl>
            <w:tblPr>
              <w:tblpPr w:leftFromText="180" w:rightFromText="180" w:vertAnchor="text" w:horzAnchor="margin" w:tblpY="110"/>
              <w:tblW w:w="15732" w:type="dxa"/>
              <w:tblLayout w:type="fixed"/>
              <w:tblLook w:val="04A0"/>
            </w:tblPr>
            <w:tblGrid>
              <w:gridCol w:w="236"/>
              <w:gridCol w:w="37"/>
              <w:gridCol w:w="16"/>
              <w:gridCol w:w="183"/>
              <w:gridCol w:w="74"/>
              <w:gridCol w:w="32"/>
              <w:gridCol w:w="130"/>
              <w:gridCol w:w="111"/>
              <w:gridCol w:w="48"/>
              <w:gridCol w:w="77"/>
              <w:gridCol w:w="148"/>
              <w:gridCol w:w="63"/>
              <w:gridCol w:w="25"/>
              <w:gridCol w:w="185"/>
              <w:gridCol w:w="51"/>
              <w:gridCol w:w="27"/>
              <w:gridCol w:w="195"/>
              <w:gridCol w:w="14"/>
              <w:gridCol w:w="80"/>
              <w:gridCol w:w="156"/>
              <w:gridCol w:w="23"/>
              <w:gridCol w:w="109"/>
              <w:gridCol w:w="104"/>
              <w:gridCol w:w="60"/>
              <w:gridCol w:w="124"/>
              <w:gridCol w:w="52"/>
              <w:gridCol w:w="96"/>
              <w:gridCol w:w="140"/>
              <w:gridCol w:w="132"/>
              <w:gridCol w:w="104"/>
              <w:gridCol w:w="52"/>
              <w:gridCol w:w="116"/>
              <w:gridCol w:w="68"/>
              <w:gridCol w:w="104"/>
              <w:gridCol w:w="100"/>
              <w:gridCol w:w="32"/>
              <w:gridCol w:w="156"/>
              <w:gridCol w:w="80"/>
              <w:gridCol w:w="4"/>
              <w:gridCol w:w="204"/>
              <w:gridCol w:w="28"/>
              <w:gridCol w:w="40"/>
              <w:gridCol w:w="196"/>
              <w:gridCol w:w="24"/>
              <w:gridCol w:w="52"/>
              <w:gridCol w:w="160"/>
              <w:gridCol w:w="76"/>
              <w:gridCol w:w="36"/>
              <w:gridCol w:w="124"/>
              <w:gridCol w:w="128"/>
              <w:gridCol w:w="20"/>
              <w:gridCol w:w="88"/>
              <w:gridCol w:w="180"/>
              <w:gridCol w:w="4"/>
              <w:gridCol w:w="52"/>
              <w:gridCol w:w="220"/>
              <w:gridCol w:w="12"/>
              <w:gridCol w:w="4"/>
              <w:gridCol w:w="236"/>
              <w:gridCol w:w="20"/>
              <w:gridCol w:w="28"/>
              <w:gridCol w:w="188"/>
              <w:gridCol w:w="56"/>
              <w:gridCol w:w="44"/>
              <w:gridCol w:w="136"/>
              <w:gridCol w:w="152"/>
              <w:gridCol w:w="84"/>
              <w:gridCol w:w="236"/>
              <w:gridCol w:w="236"/>
              <w:gridCol w:w="236"/>
              <w:gridCol w:w="236"/>
              <w:gridCol w:w="236"/>
              <w:gridCol w:w="236"/>
              <w:gridCol w:w="236"/>
              <w:gridCol w:w="236"/>
              <w:gridCol w:w="236"/>
              <w:gridCol w:w="236"/>
              <w:gridCol w:w="236"/>
              <w:gridCol w:w="236"/>
              <w:gridCol w:w="30"/>
              <w:gridCol w:w="206"/>
              <w:gridCol w:w="66"/>
              <w:gridCol w:w="170"/>
              <w:gridCol w:w="81"/>
              <w:gridCol w:w="21"/>
              <w:gridCol w:w="134"/>
              <w:gridCol w:w="133"/>
              <w:gridCol w:w="103"/>
              <w:gridCol w:w="185"/>
              <w:gridCol w:w="51"/>
              <w:gridCol w:w="236"/>
              <w:gridCol w:w="236"/>
              <w:gridCol w:w="236"/>
              <w:gridCol w:w="236"/>
              <w:gridCol w:w="236"/>
              <w:gridCol w:w="236"/>
              <w:gridCol w:w="236"/>
              <w:gridCol w:w="236"/>
              <w:gridCol w:w="236"/>
              <w:gridCol w:w="236"/>
              <w:gridCol w:w="236"/>
              <w:gridCol w:w="236"/>
              <w:gridCol w:w="236"/>
              <w:gridCol w:w="236"/>
              <w:gridCol w:w="55"/>
              <w:gridCol w:w="119"/>
              <w:gridCol w:w="62"/>
              <w:gridCol w:w="107"/>
              <w:gridCol w:w="103"/>
              <w:gridCol w:w="26"/>
              <w:gridCol w:w="159"/>
              <w:gridCol w:w="77"/>
              <w:gridCol w:w="10"/>
              <w:gridCol w:w="1090"/>
              <w:gridCol w:w="184"/>
              <w:gridCol w:w="52"/>
              <w:gridCol w:w="236"/>
            </w:tblGrid>
            <w:tr w:rsidR="00EF6583" w:rsidRPr="000C38A9" w:rsidTr="00EF6583">
              <w:trPr>
                <w:trHeight w:val="300"/>
              </w:trPr>
              <w:tc>
                <w:tcPr>
                  <w:tcW w:w="4360" w:type="dxa"/>
                  <w:gridSpan w:val="48"/>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color w:val="000000"/>
                      <w:sz w:val="24"/>
                      <w:szCs w:val="24"/>
                      <w:lang w:eastAsia="ru-RU"/>
                    </w:rPr>
                  </w:pPr>
                  <w:r w:rsidRPr="000C38A9">
                    <w:rPr>
                      <w:rFonts w:ascii="Times New Roman" w:eastAsia="Times New Roman" w:hAnsi="Times New Roman" w:cs="Times New Roman"/>
                      <w:color w:val="000000"/>
                      <w:sz w:val="24"/>
                      <w:szCs w:val="24"/>
                      <w:lang w:eastAsia="ru-RU"/>
                    </w:rPr>
                    <w:lastRenderedPageBreak/>
                    <w:t>Председатель комиссии:</w:t>
                  </w:r>
                </w:p>
              </w:tc>
              <w:tc>
                <w:tcPr>
                  <w:tcW w:w="272"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color w:val="000000"/>
                      <w:sz w:val="24"/>
                      <w:szCs w:val="24"/>
                      <w:lang w:eastAsia="ru-RU"/>
                    </w:rPr>
                  </w:pPr>
                </w:p>
              </w:tc>
              <w:tc>
                <w:tcPr>
                  <w:tcW w:w="272"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72" w:type="dxa"/>
                  <w:gridSpan w:val="2"/>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72" w:type="dxa"/>
                  <w:gridSpan w:val="4"/>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72"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3278" w:type="dxa"/>
                  <w:gridSpan w:val="17"/>
                  <w:tcBorders>
                    <w:top w:val="nil"/>
                    <w:left w:val="nil"/>
                    <w:bottom w:val="single" w:sz="4" w:space="0" w:color="auto"/>
                    <w:right w:val="nil"/>
                  </w:tcBorders>
                  <w:shd w:val="clear" w:color="auto" w:fill="auto"/>
                  <w:noWrap/>
                  <w:vAlign w:val="bottom"/>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r w:rsidRPr="000C38A9">
                    <w:rPr>
                      <w:rFonts w:ascii="Times New Roman" w:eastAsia="Times New Roman" w:hAnsi="Times New Roman" w:cs="Times New Roman"/>
                      <w:color w:val="000000"/>
                      <w:sz w:val="24"/>
                      <w:szCs w:val="24"/>
                      <w:lang w:eastAsia="ru-RU"/>
                    </w:rPr>
                    <w:t> </w:t>
                  </w:r>
                </w:p>
              </w:tc>
              <w:tc>
                <w:tcPr>
                  <w:tcW w:w="272" w:type="dxa"/>
                  <w:gridSpan w:val="2"/>
                  <w:tcBorders>
                    <w:top w:val="nil"/>
                    <w:left w:val="nil"/>
                    <w:bottom w:val="nil"/>
                    <w:right w:val="nil"/>
                  </w:tcBorders>
                  <w:shd w:val="clear" w:color="auto" w:fill="auto"/>
                  <w:noWrap/>
                  <w:vAlign w:val="bottom"/>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p>
              </w:tc>
              <w:tc>
                <w:tcPr>
                  <w:tcW w:w="272"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4084" w:type="dxa"/>
                  <w:gridSpan w:val="21"/>
                  <w:tcBorders>
                    <w:top w:val="nil"/>
                    <w:left w:val="nil"/>
                    <w:bottom w:val="single" w:sz="4" w:space="0" w:color="auto"/>
                    <w:right w:val="nil"/>
                  </w:tcBorders>
                  <w:shd w:val="clear" w:color="auto" w:fill="auto"/>
                  <w:noWrap/>
                  <w:vAlign w:val="bottom"/>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r w:rsidRPr="000C38A9">
                    <w:rPr>
                      <w:rFonts w:ascii="Times New Roman" w:eastAsia="Times New Roman" w:hAnsi="Times New Roman" w:cs="Times New Roman"/>
                      <w:color w:val="000000"/>
                      <w:sz w:val="24"/>
                      <w:szCs w:val="24"/>
                      <w:lang w:eastAsia="ru-RU"/>
                    </w:rPr>
                    <w:t> </w:t>
                  </w:r>
                </w:p>
              </w:tc>
              <w:tc>
                <w:tcPr>
                  <w:tcW w:w="272"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p>
              </w:tc>
              <w:tc>
                <w:tcPr>
                  <w:tcW w:w="272" w:type="dxa"/>
                  <w:gridSpan w:val="4"/>
                  <w:tcBorders>
                    <w:top w:val="nil"/>
                    <w:left w:val="nil"/>
                    <w:bottom w:val="nil"/>
                    <w:right w:val="nil"/>
                  </w:tcBorders>
                  <w:shd w:val="clear" w:color="auto" w:fill="auto"/>
                  <w:noWrap/>
                  <w:vAlign w:val="bottom"/>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1562" w:type="dxa"/>
                  <w:gridSpan w:val="4"/>
                  <w:tcBorders>
                    <w:top w:val="nil"/>
                    <w:left w:val="nil"/>
                    <w:bottom w:val="single" w:sz="4" w:space="0" w:color="auto"/>
                    <w:right w:val="nil"/>
                  </w:tcBorders>
                  <w:shd w:val="clear" w:color="auto" w:fill="auto"/>
                  <w:noWrap/>
                  <w:vAlign w:val="bottom"/>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r w:rsidRPr="000C38A9">
                    <w:rPr>
                      <w:rFonts w:ascii="Times New Roman" w:eastAsia="Times New Roman" w:hAnsi="Times New Roman" w:cs="Times New Roman"/>
                      <w:color w:val="000000"/>
                      <w:sz w:val="24"/>
                      <w:szCs w:val="24"/>
                      <w:lang w:eastAsia="ru-RU"/>
                    </w:rPr>
                    <w:t> </w:t>
                  </w:r>
                </w:p>
              </w:tc>
            </w:tr>
            <w:tr w:rsidR="00EF6583" w:rsidRPr="000C38A9" w:rsidTr="00EF6583">
              <w:trPr>
                <w:trHeight w:val="195"/>
              </w:trPr>
              <w:tc>
                <w:tcPr>
                  <w:tcW w:w="273" w:type="dxa"/>
                  <w:gridSpan w:val="2"/>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p>
              </w:tc>
              <w:tc>
                <w:tcPr>
                  <w:tcW w:w="273"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73"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73"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73"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73"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73" w:type="dxa"/>
                  <w:gridSpan w:val="4"/>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73"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72"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72" w:type="dxa"/>
                  <w:gridSpan w:val="2"/>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72"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72"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72" w:type="dxa"/>
                  <w:gridSpan w:val="4"/>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72"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72"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72"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72"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72"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72" w:type="dxa"/>
                  <w:gridSpan w:val="2"/>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72" w:type="dxa"/>
                  <w:gridSpan w:val="4"/>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72"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3278" w:type="dxa"/>
                  <w:gridSpan w:val="17"/>
                  <w:tcBorders>
                    <w:top w:val="single" w:sz="4" w:space="0" w:color="auto"/>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r w:rsidRPr="000C38A9">
                    <w:rPr>
                      <w:rFonts w:ascii="Times New Roman" w:eastAsia="Times New Roman" w:hAnsi="Times New Roman" w:cs="Times New Roman"/>
                      <w:color w:val="000000"/>
                      <w:sz w:val="24"/>
                      <w:szCs w:val="24"/>
                      <w:lang w:eastAsia="ru-RU"/>
                    </w:rPr>
                    <w:t>(должность)</w:t>
                  </w:r>
                </w:p>
              </w:tc>
              <w:tc>
                <w:tcPr>
                  <w:tcW w:w="272" w:type="dxa"/>
                  <w:gridSpan w:val="2"/>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p>
              </w:tc>
              <w:tc>
                <w:tcPr>
                  <w:tcW w:w="272"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4084" w:type="dxa"/>
                  <w:gridSpan w:val="21"/>
                  <w:tcBorders>
                    <w:top w:val="single" w:sz="4" w:space="0" w:color="auto"/>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r w:rsidRPr="000C38A9">
                    <w:rPr>
                      <w:rFonts w:ascii="Times New Roman" w:eastAsia="Times New Roman" w:hAnsi="Times New Roman" w:cs="Times New Roman"/>
                      <w:color w:val="000000"/>
                      <w:sz w:val="24"/>
                      <w:szCs w:val="24"/>
                      <w:lang w:eastAsia="ru-RU"/>
                    </w:rPr>
                    <w:t>(подпись)</w:t>
                  </w:r>
                </w:p>
              </w:tc>
              <w:tc>
                <w:tcPr>
                  <w:tcW w:w="272"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p>
              </w:tc>
              <w:tc>
                <w:tcPr>
                  <w:tcW w:w="272" w:type="dxa"/>
                  <w:gridSpan w:val="4"/>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1562" w:type="dxa"/>
                  <w:gridSpan w:val="4"/>
                  <w:tcBorders>
                    <w:top w:val="single" w:sz="4" w:space="0" w:color="auto"/>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r w:rsidRPr="000C38A9">
                    <w:rPr>
                      <w:rFonts w:ascii="Times New Roman" w:eastAsia="Times New Roman" w:hAnsi="Times New Roman" w:cs="Times New Roman"/>
                      <w:color w:val="000000"/>
                      <w:sz w:val="24"/>
                      <w:szCs w:val="24"/>
                      <w:lang w:eastAsia="ru-RU"/>
                    </w:rPr>
                    <w:t>(расшифровка подписи)</w:t>
                  </w:r>
                </w:p>
              </w:tc>
            </w:tr>
            <w:tr w:rsidR="00EF6583" w:rsidRPr="000C38A9" w:rsidTr="00EF6583">
              <w:trPr>
                <w:trHeight w:val="255"/>
              </w:trPr>
              <w:tc>
                <w:tcPr>
                  <w:tcW w:w="236" w:type="dxa"/>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p>
              </w:tc>
              <w:tc>
                <w:tcPr>
                  <w:tcW w:w="236"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gridSpan w:val="2"/>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gridSpan w:val="2"/>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gridSpan w:val="2"/>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gridSpan w:val="2"/>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gridSpan w:val="2"/>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gridSpan w:val="2"/>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gridSpan w:val="2"/>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gridSpan w:val="2"/>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gridSpan w:val="2"/>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gridSpan w:val="2"/>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gridSpan w:val="2"/>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gridSpan w:val="2"/>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1100" w:type="dxa"/>
                  <w:gridSpan w:val="2"/>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gridSpan w:val="2"/>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r>
            <w:tr w:rsidR="00EF6583" w:rsidRPr="000C38A9" w:rsidTr="00EF6583">
              <w:trPr>
                <w:trHeight w:val="300"/>
              </w:trPr>
              <w:tc>
                <w:tcPr>
                  <w:tcW w:w="3460" w:type="dxa"/>
                  <w:gridSpan w:val="37"/>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color w:val="000000"/>
                      <w:sz w:val="24"/>
                      <w:szCs w:val="24"/>
                      <w:lang w:eastAsia="ru-RU"/>
                    </w:rPr>
                  </w:pPr>
                  <w:r w:rsidRPr="000C38A9">
                    <w:rPr>
                      <w:rFonts w:ascii="Times New Roman" w:eastAsia="Times New Roman" w:hAnsi="Times New Roman" w:cs="Times New Roman"/>
                      <w:color w:val="000000"/>
                      <w:sz w:val="24"/>
                      <w:szCs w:val="24"/>
                      <w:lang w:eastAsia="ru-RU"/>
                    </w:rPr>
                    <w:t>Члены комиссии:</w:t>
                  </w: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color w:val="000000"/>
                      <w:sz w:val="24"/>
                      <w:szCs w:val="24"/>
                      <w:lang w:eastAsia="ru-RU"/>
                    </w:rPr>
                  </w:pPr>
                </w:p>
              </w:tc>
              <w:tc>
                <w:tcPr>
                  <w:tcW w:w="288" w:type="dxa"/>
                  <w:gridSpan w:val="4"/>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4"/>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4"/>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2"/>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3469" w:type="dxa"/>
                  <w:gridSpan w:val="18"/>
                  <w:tcBorders>
                    <w:top w:val="nil"/>
                    <w:left w:val="nil"/>
                    <w:bottom w:val="single" w:sz="4" w:space="0" w:color="auto"/>
                    <w:right w:val="nil"/>
                  </w:tcBorders>
                  <w:shd w:val="clear" w:color="auto" w:fill="auto"/>
                  <w:noWrap/>
                  <w:vAlign w:val="bottom"/>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r w:rsidRPr="000C38A9">
                    <w:rPr>
                      <w:rFonts w:ascii="Times New Roman" w:eastAsia="Times New Roman" w:hAnsi="Times New Roman" w:cs="Times New Roman"/>
                      <w:color w:val="000000"/>
                      <w:sz w:val="24"/>
                      <w:szCs w:val="24"/>
                      <w:lang w:eastAsia="ru-RU"/>
                    </w:rPr>
                    <w:t> </w:t>
                  </w: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p>
              </w:tc>
              <w:tc>
                <w:tcPr>
                  <w:tcW w:w="288" w:type="dxa"/>
                  <w:gridSpan w:val="2"/>
                  <w:tcBorders>
                    <w:top w:val="nil"/>
                    <w:left w:val="nil"/>
                    <w:bottom w:val="nil"/>
                    <w:right w:val="nil"/>
                  </w:tcBorders>
                  <w:shd w:val="clear" w:color="auto" w:fill="auto"/>
                  <w:noWrap/>
                  <w:vAlign w:val="bottom"/>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3410" w:type="dxa"/>
                  <w:gridSpan w:val="16"/>
                  <w:tcBorders>
                    <w:top w:val="nil"/>
                    <w:left w:val="nil"/>
                    <w:bottom w:val="single" w:sz="4" w:space="0" w:color="auto"/>
                    <w:right w:val="nil"/>
                  </w:tcBorders>
                  <w:shd w:val="clear" w:color="auto" w:fill="auto"/>
                  <w:noWrap/>
                  <w:vAlign w:val="bottom"/>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r w:rsidRPr="000C38A9">
                    <w:rPr>
                      <w:rFonts w:ascii="Times New Roman" w:eastAsia="Times New Roman" w:hAnsi="Times New Roman" w:cs="Times New Roman"/>
                      <w:color w:val="000000"/>
                      <w:sz w:val="24"/>
                      <w:szCs w:val="24"/>
                      <w:lang w:eastAsia="ru-RU"/>
                    </w:rPr>
                    <w:t> </w:t>
                  </w: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1361" w:type="dxa"/>
                  <w:gridSpan w:val="4"/>
                  <w:tcBorders>
                    <w:top w:val="nil"/>
                    <w:left w:val="nil"/>
                    <w:bottom w:val="single" w:sz="4" w:space="0" w:color="auto"/>
                    <w:right w:val="nil"/>
                  </w:tcBorders>
                  <w:shd w:val="clear" w:color="auto" w:fill="auto"/>
                  <w:noWrap/>
                  <w:vAlign w:val="bottom"/>
                  <w:hideMark/>
                </w:tcPr>
                <w:p w:rsidR="00EF6583" w:rsidRPr="000C38A9" w:rsidRDefault="00EF6583" w:rsidP="00EF6583">
                  <w:pPr>
                    <w:spacing w:after="0" w:line="240" w:lineRule="auto"/>
                    <w:ind w:right="1164"/>
                    <w:jc w:val="center"/>
                    <w:rPr>
                      <w:rFonts w:ascii="Times New Roman" w:eastAsia="Times New Roman" w:hAnsi="Times New Roman" w:cs="Times New Roman"/>
                      <w:color w:val="000000"/>
                      <w:sz w:val="24"/>
                      <w:szCs w:val="24"/>
                      <w:lang w:eastAsia="ru-RU"/>
                    </w:rPr>
                  </w:pPr>
                  <w:r w:rsidRPr="000C38A9">
                    <w:rPr>
                      <w:rFonts w:ascii="Times New Roman" w:eastAsia="Times New Roman" w:hAnsi="Times New Roman" w:cs="Times New Roman"/>
                      <w:color w:val="000000"/>
                      <w:sz w:val="24"/>
                      <w:szCs w:val="24"/>
                      <w:lang w:eastAsia="ru-RU"/>
                    </w:rPr>
                    <w:t> </w:t>
                  </w:r>
                </w:p>
              </w:tc>
              <w:tc>
                <w:tcPr>
                  <w:tcW w:w="288" w:type="dxa"/>
                  <w:gridSpan w:val="2"/>
                  <w:vAlign w:val="center"/>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r>
            <w:tr w:rsidR="00EF6583" w:rsidRPr="000C38A9" w:rsidTr="00EF6583">
              <w:trPr>
                <w:trHeight w:val="195"/>
              </w:trPr>
              <w:tc>
                <w:tcPr>
                  <w:tcW w:w="289"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p>
              </w:tc>
              <w:tc>
                <w:tcPr>
                  <w:tcW w:w="289"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9"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4"/>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9"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4"/>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4"/>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4"/>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2"/>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3469" w:type="dxa"/>
                  <w:gridSpan w:val="18"/>
                  <w:tcBorders>
                    <w:top w:val="single" w:sz="4" w:space="0" w:color="auto"/>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r w:rsidRPr="000C38A9">
                    <w:rPr>
                      <w:rFonts w:ascii="Times New Roman" w:eastAsia="Times New Roman" w:hAnsi="Times New Roman" w:cs="Times New Roman"/>
                      <w:color w:val="000000"/>
                      <w:sz w:val="24"/>
                      <w:szCs w:val="24"/>
                      <w:lang w:eastAsia="ru-RU"/>
                    </w:rPr>
                    <w:t>(должность)</w:t>
                  </w: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p>
              </w:tc>
              <w:tc>
                <w:tcPr>
                  <w:tcW w:w="288" w:type="dxa"/>
                  <w:gridSpan w:val="2"/>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3410" w:type="dxa"/>
                  <w:gridSpan w:val="16"/>
                  <w:tcBorders>
                    <w:top w:val="single" w:sz="4" w:space="0" w:color="auto"/>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r w:rsidRPr="000C38A9">
                    <w:rPr>
                      <w:rFonts w:ascii="Times New Roman" w:eastAsia="Times New Roman" w:hAnsi="Times New Roman" w:cs="Times New Roman"/>
                      <w:color w:val="000000"/>
                      <w:sz w:val="24"/>
                      <w:szCs w:val="24"/>
                      <w:lang w:eastAsia="ru-RU"/>
                    </w:rPr>
                    <w:t>(подпись)</w:t>
                  </w: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1361" w:type="dxa"/>
                  <w:gridSpan w:val="4"/>
                  <w:tcBorders>
                    <w:top w:val="single" w:sz="4" w:space="0" w:color="auto"/>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r w:rsidRPr="000C38A9">
                    <w:rPr>
                      <w:rFonts w:ascii="Times New Roman" w:eastAsia="Times New Roman" w:hAnsi="Times New Roman" w:cs="Times New Roman"/>
                      <w:color w:val="000000"/>
                      <w:sz w:val="24"/>
                      <w:szCs w:val="24"/>
                      <w:lang w:eastAsia="ru-RU"/>
                    </w:rPr>
                    <w:t>(расшифровка подписи)</w:t>
                  </w:r>
                </w:p>
              </w:tc>
              <w:tc>
                <w:tcPr>
                  <w:tcW w:w="288" w:type="dxa"/>
                  <w:gridSpan w:val="2"/>
                  <w:vAlign w:val="center"/>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r>
            <w:tr w:rsidR="00EF6583" w:rsidRPr="000C38A9" w:rsidTr="00EF6583">
              <w:trPr>
                <w:trHeight w:val="300"/>
              </w:trPr>
              <w:tc>
                <w:tcPr>
                  <w:tcW w:w="289"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p>
              </w:tc>
              <w:tc>
                <w:tcPr>
                  <w:tcW w:w="289"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9"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4"/>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9"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4"/>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4"/>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4"/>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2"/>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3469" w:type="dxa"/>
                  <w:gridSpan w:val="18"/>
                  <w:tcBorders>
                    <w:top w:val="nil"/>
                    <w:left w:val="nil"/>
                    <w:bottom w:val="single" w:sz="4" w:space="0" w:color="auto"/>
                    <w:right w:val="nil"/>
                  </w:tcBorders>
                  <w:shd w:val="clear" w:color="auto" w:fill="auto"/>
                  <w:noWrap/>
                  <w:vAlign w:val="bottom"/>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r w:rsidRPr="000C38A9">
                    <w:rPr>
                      <w:rFonts w:ascii="Times New Roman" w:eastAsia="Times New Roman" w:hAnsi="Times New Roman" w:cs="Times New Roman"/>
                      <w:color w:val="000000"/>
                      <w:sz w:val="24"/>
                      <w:szCs w:val="24"/>
                      <w:lang w:eastAsia="ru-RU"/>
                    </w:rPr>
                    <w:t> </w:t>
                  </w: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p>
              </w:tc>
              <w:tc>
                <w:tcPr>
                  <w:tcW w:w="288" w:type="dxa"/>
                  <w:gridSpan w:val="2"/>
                  <w:tcBorders>
                    <w:top w:val="nil"/>
                    <w:left w:val="nil"/>
                    <w:bottom w:val="nil"/>
                    <w:right w:val="nil"/>
                  </w:tcBorders>
                  <w:shd w:val="clear" w:color="auto" w:fill="auto"/>
                  <w:noWrap/>
                  <w:vAlign w:val="bottom"/>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3410" w:type="dxa"/>
                  <w:gridSpan w:val="16"/>
                  <w:tcBorders>
                    <w:top w:val="nil"/>
                    <w:left w:val="nil"/>
                    <w:bottom w:val="single" w:sz="4" w:space="0" w:color="auto"/>
                    <w:right w:val="nil"/>
                  </w:tcBorders>
                  <w:shd w:val="clear" w:color="auto" w:fill="auto"/>
                  <w:noWrap/>
                  <w:vAlign w:val="bottom"/>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r w:rsidRPr="000C38A9">
                    <w:rPr>
                      <w:rFonts w:ascii="Times New Roman" w:eastAsia="Times New Roman" w:hAnsi="Times New Roman" w:cs="Times New Roman"/>
                      <w:color w:val="000000"/>
                      <w:sz w:val="24"/>
                      <w:szCs w:val="24"/>
                      <w:lang w:eastAsia="ru-RU"/>
                    </w:rPr>
                    <w:t> </w:t>
                  </w: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1361" w:type="dxa"/>
                  <w:gridSpan w:val="4"/>
                  <w:tcBorders>
                    <w:top w:val="nil"/>
                    <w:left w:val="nil"/>
                    <w:bottom w:val="single" w:sz="4" w:space="0" w:color="auto"/>
                    <w:right w:val="nil"/>
                  </w:tcBorders>
                  <w:shd w:val="clear" w:color="auto" w:fill="auto"/>
                  <w:noWrap/>
                  <w:vAlign w:val="bottom"/>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r w:rsidRPr="000C38A9">
                    <w:rPr>
                      <w:rFonts w:ascii="Times New Roman" w:eastAsia="Times New Roman" w:hAnsi="Times New Roman" w:cs="Times New Roman"/>
                      <w:color w:val="000000"/>
                      <w:sz w:val="24"/>
                      <w:szCs w:val="24"/>
                      <w:lang w:eastAsia="ru-RU"/>
                    </w:rPr>
                    <w:t> </w:t>
                  </w:r>
                </w:p>
              </w:tc>
              <w:tc>
                <w:tcPr>
                  <w:tcW w:w="288" w:type="dxa"/>
                  <w:gridSpan w:val="2"/>
                  <w:vAlign w:val="center"/>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r>
            <w:tr w:rsidR="00EF6583" w:rsidRPr="000C38A9" w:rsidTr="00EF6583">
              <w:trPr>
                <w:trHeight w:val="195"/>
              </w:trPr>
              <w:tc>
                <w:tcPr>
                  <w:tcW w:w="289"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p>
              </w:tc>
              <w:tc>
                <w:tcPr>
                  <w:tcW w:w="289"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9"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4"/>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9"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4"/>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4"/>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4"/>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2"/>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3469" w:type="dxa"/>
                  <w:gridSpan w:val="18"/>
                  <w:tcBorders>
                    <w:top w:val="single" w:sz="4" w:space="0" w:color="auto"/>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r w:rsidRPr="000C38A9">
                    <w:rPr>
                      <w:rFonts w:ascii="Times New Roman" w:eastAsia="Times New Roman" w:hAnsi="Times New Roman" w:cs="Times New Roman"/>
                      <w:color w:val="000000"/>
                      <w:sz w:val="24"/>
                      <w:szCs w:val="24"/>
                      <w:lang w:eastAsia="ru-RU"/>
                    </w:rPr>
                    <w:t>(должность)</w:t>
                  </w: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p>
              </w:tc>
              <w:tc>
                <w:tcPr>
                  <w:tcW w:w="288" w:type="dxa"/>
                  <w:gridSpan w:val="2"/>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3410" w:type="dxa"/>
                  <w:gridSpan w:val="16"/>
                  <w:tcBorders>
                    <w:top w:val="single" w:sz="4" w:space="0" w:color="auto"/>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r w:rsidRPr="000C38A9">
                    <w:rPr>
                      <w:rFonts w:ascii="Times New Roman" w:eastAsia="Times New Roman" w:hAnsi="Times New Roman" w:cs="Times New Roman"/>
                      <w:color w:val="000000"/>
                      <w:sz w:val="24"/>
                      <w:szCs w:val="24"/>
                      <w:lang w:eastAsia="ru-RU"/>
                    </w:rPr>
                    <w:t>(подпись)</w:t>
                  </w: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1361" w:type="dxa"/>
                  <w:gridSpan w:val="4"/>
                  <w:tcBorders>
                    <w:top w:val="single" w:sz="4" w:space="0" w:color="auto"/>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r w:rsidRPr="000C38A9">
                    <w:rPr>
                      <w:rFonts w:ascii="Times New Roman" w:eastAsia="Times New Roman" w:hAnsi="Times New Roman" w:cs="Times New Roman"/>
                      <w:color w:val="000000"/>
                      <w:sz w:val="24"/>
                      <w:szCs w:val="24"/>
                      <w:lang w:eastAsia="ru-RU"/>
                    </w:rPr>
                    <w:t>(расшифровка подписи)</w:t>
                  </w:r>
                </w:p>
              </w:tc>
              <w:tc>
                <w:tcPr>
                  <w:tcW w:w="288" w:type="dxa"/>
                  <w:gridSpan w:val="2"/>
                  <w:vAlign w:val="center"/>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r>
            <w:tr w:rsidR="00EF6583" w:rsidRPr="000C38A9" w:rsidTr="00EF6583">
              <w:trPr>
                <w:trHeight w:val="300"/>
              </w:trPr>
              <w:tc>
                <w:tcPr>
                  <w:tcW w:w="289"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p>
              </w:tc>
              <w:tc>
                <w:tcPr>
                  <w:tcW w:w="289"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9"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4"/>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9"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4"/>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4"/>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4"/>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288" w:type="dxa"/>
                  <w:gridSpan w:val="2"/>
                  <w:tcBorders>
                    <w:top w:val="nil"/>
                    <w:left w:val="nil"/>
                    <w:bottom w:val="nil"/>
                    <w:right w:val="nil"/>
                  </w:tcBorders>
                  <w:shd w:val="clear" w:color="auto" w:fill="auto"/>
                  <w:noWrap/>
                  <w:vAlign w:val="bottom"/>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c>
                <w:tcPr>
                  <w:tcW w:w="3469" w:type="dxa"/>
                  <w:gridSpan w:val="18"/>
                  <w:tcBorders>
                    <w:top w:val="nil"/>
                    <w:left w:val="nil"/>
                    <w:bottom w:val="single" w:sz="4" w:space="0" w:color="auto"/>
                    <w:right w:val="nil"/>
                  </w:tcBorders>
                  <w:shd w:val="clear" w:color="auto" w:fill="auto"/>
                  <w:noWrap/>
                  <w:vAlign w:val="bottom"/>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r w:rsidRPr="000C38A9">
                    <w:rPr>
                      <w:rFonts w:ascii="Times New Roman" w:eastAsia="Times New Roman" w:hAnsi="Times New Roman" w:cs="Times New Roman"/>
                      <w:color w:val="000000"/>
                      <w:sz w:val="24"/>
                      <w:szCs w:val="24"/>
                      <w:lang w:eastAsia="ru-RU"/>
                    </w:rPr>
                    <w:t> </w:t>
                  </w: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p>
              </w:tc>
              <w:tc>
                <w:tcPr>
                  <w:tcW w:w="288" w:type="dxa"/>
                  <w:gridSpan w:val="2"/>
                  <w:tcBorders>
                    <w:top w:val="nil"/>
                    <w:left w:val="nil"/>
                    <w:bottom w:val="nil"/>
                    <w:right w:val="nil"/>
                  </w:tcBorders>
                  <w:shd w:val="clear" w:color="auto" w:fill="auto"/>
                  <w:noWrap/>
                  <w:vAlign w:val="bottom"/>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3410" w:type="dxa"/>
                  <w:gridSpan w:val="16"/>
                  <w:tcBorders>
                    <w:top w:val="nil"/>
                    <w:left w:val="nil"/>
                    <w:bottom w:val="single" w:sz="4" w:space="0" w:color="auto"/>
                    <w:right w:val="nil"/>
                  </w:tcBorders>
                  <w:shd w:val="clear" w:color="auto" w:fill="auto"/>
                  <w:noWrap/>
                  <w:vAlign w:val="bottom"/>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r w:rsidRPr="000C38A9">
                    <w:rPr>
                      <w:rFonts w:ascii="Times New Roman" w:eastAsia="Times New Roman" w:hAnsi="Times New Roman" w:cs="Times New Roman"/>
                      <w:color w:val="000000"/>
                      <w:sz w:val="24"/>
                      <w:szCs w:val="24"/>
                      <w:lang w:eastAsia="ru-RU"/>
                    </w:rPr>
                    <w:t> </w:t>
                  </w: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p>
              </w:tc>
              <w:tc>
                <w:tcPr>
                  <w:tcW w:w="288" w:type="dxa"/>
                  <w:gridSpan w:val="3"/>
                  <w:tcBorders>
                    <w:top w:val="nil"/>
                    <w:left w:val="nil"/>
                    <w:bottom w:val="nil"/>
                    <w:right w:val="nil"/>
                  </w:tcBorders>
                  <w:shd w:val="clear" w:color="auto" w:fill="auto"/>
                  <w:noWrap/>
                  <w:vAlign w:val="bottom"/>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1361" w:type="dxa"/>
                  <w:gridSpan w:val="4"/>
                  <w:tcBorders>
                    <w:top w:val="nil"/>
                    <w:left w:val="nil"/>
                    <w:bottom w:val="single" w:sz="4" w:space="0" w:color="auto"/>
                    <w:right w:val="nil"/>
                  </w:tcBorders>
                  <w:shd w:val="clear" w:color="auto" w:fill="auto"/>
                  <w:noWrap/>
                  <w:vAlign w:val="bottom"/>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r w:rsidRPr="000C38A9">
                    <w:rPr>
                      <w:rFonts w:ascii="Times New Roman" w:eastAsia="Times New Roman" w:hAnsi="Times New Roman" w:cs="Times New Roman"/>
                      <w:color w:val="000000"/>
                      <w:sz w:val="24"/>
                      <w:szCs w:val="24"/>
                      <w:lang w:eastAsia="ru-RU"/>
                    </w:rPr>
                    <w:t> </w:t>
                  </w:r>
                </w:p>
              </w:tc>
              <w:tc>
                <w:tcPr>
                  <w:tcW w:w="288" w:type="dxa"/>
                  <w:gridSpan w:val="2"/>
                  <w:vAlign w:val="center"/>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r>
            <w:tr w:rsidR="00EF6583" w:rsidRPr="000C38A9" w:rsidTr="00EF6583">
              <w:trPr>
                <w:trHeight w:val="195"/>
              </w:trPr>
              <w:tc>
                <w:tcPr>
                  <w:tcW w:w="289"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p>
              </w:tc>
              <w:tc>
                <w:tcPr>
                  <w:tcW w:w="289"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9"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4"/>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9"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4"/>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4"/>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4"/>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288" w:type="dxa"/>
                  <w:gridSpan w:val="2"/>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3469" w:type="dxa"/>
                  <w:gridSpan w:val="18"/>
                  <w:tcBorders>
                    <w:top w:val="single" w:sz="4" w:space="0" w:color="auto"/>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r w:rsidRPr="000C38A9">
                    <w:rPr>
                      <w:rFonts w:ascii="Times New Roman" w:eastAsia="Times New Roman" w:hAnsi="Times New Roman" w:cs="Times New Roman"/>
                      <w:color w:val="000000"/>
                      <w:sz w:val="24"/>
                      <w:szCs w:val="24"/>
                      <w:lang w:eastAsia="ru-RU"/>
                    </w:rPr>
                    <w:t>(должность)</w:t>
                  </w: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p>
              </w:tc>
              <w:tc>
                <w:tcPr>
                  <w:tcW w:w="288" w:type="dxa"/>
                  <w:gridSpan w:val="2"/>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3410" w:type="dxa"/>
                  <w:gridSpan w:val="16"/>
                  <w:tcBorders>
                    <w:top w:val="single" w:sz="4" w:space="0" w:color="auto"/>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r w:rsidRPr="000C38A9">
                    <w:rPr>
                      <w:rFonts w:ascii="Times New Roman" w:eastAsia="Times New Roman" w:hAnsi="Times New Roman" w:cs="Times New Roman"/>
                      <w:color w:val="000000"/>
                      <w:sz w:val="24"/>
                      <w:szCs w:val="24"/>
                      <w:lang w:eastAsia="ru-RU"/>
                    </w:rPr>
                    <w:t>(подпись)</w:t>
                  </w: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p>
              </w:tc>
              <w:tc>
                <w:tcPr>
                  <w:tcW w:w="288" w:type="dxa"/>
                  <w:gridSpan w:val="3"/>
                  <w:tcBorders>
                    <w:top w:val="nil"/>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sz w:val="24"/>
                      <w:szCs w:val="24"/>
                      <w:lang w:eastAsia="ru-RU"/>
                    </w:rPr>
                  </w:pPr>
                </w:p>
              </w:tc>
              <w:tc>
                <w:tcPr>
                  <w:tcW w:w="1361" w:type="dxa"/>
                  <w:gridSpan w:val="4"/>
                  <w:tcBorders>
                    <w:top w:val="single" w:sz="4" w:space="0" w:color="auto"/>
                    <w:left w:val="nil"/>
                    <w:bottom w:val="nil"/>
                    <w:right w:val="nil"/>
                  </w:tcBorders>
                  <w:shd w:val="clear" w:color="auto" w:fill="auto"/>
                  <w:noWrap/>
                  <w:hideMark/>
                </w:tcPr>
                <w:p w:rsidR="00EF6583" w:rsidRPr="000C38A9" w:rsidRDefault="00EF6583" w:rsidP="00EF6583">
                  <w:pPr>
                    <w:spacing w:after="0" w:line="240" w:lineRule="auto"/>
                    <w:jc w:val="center"/>
                    <w:rPr>
                      <w:rFonts w:ascii="Times New Roman" w:eastAsia="Times New Roman" w:hAnsi="Times New Roman" w:cs="Times New Roman"/>
                      <w:color w:val="000000"/>
                      <w:sz w:val="24"/>
                      <w:szCs w:val="24"/>
                      <w:lang w:eastAsia="ru-RU"/>
                    </w:rPr>
                  </w:pPr>
                  <w:r w:rsidRPr="000C38A9">
                    <w:rPr>
                      <w:rFonts w:ascii="Times New Roman" w:eastAsia="Times New Roman" w:hAnsi="Times New Roman" w:cs="Times New Roman"/>
                      <w:color w:val="000000"/>
                      <w:sz w:val="24"/>
                      <w:szCs w:val="24"/>
                      <w:lang w:eastAsia="ru-RU"/>
                    </w:rPr>
                    <w:t>(расшифровка подписи)</w:t>
                  </w:r>
                </w:p>
              </w:tc>
              <w:tc>
                <w:tcPr>
                  <w:tcW w:w="288" w:type="dxa"/>
                  <w:gridSpan w:val="2"/>
                  <w:vAlign w:val="center"/>
                  <w:hideMark/>
                </w:tcPr>
                <w:p w:rsidR="00EF6583" w:rsidRPr="000C38A9" w:rsidRDefault="00EF6583" w:rsidP="00EF6583">
                  <w:pPr>
                    <w:spacing w:after="0" w:line="240" w:lineRule="auto"/>
                    <w:rPr>
                      <w:rFonts w:ascii="Times New Roman" w:eastAsia="Times New Roman" w:hAnsi="Times New Roman" w:cs="Times New Roman"/>
                      <w:sz w:val="24"/>
                      <w:szCs w:val="24"/>
                      <w:lang w:eastAsia="ru-RU"/>
                    </w:rPr>
                  </w:pPr>
                </w:p>
              </w:tc>
            </w:tr>
          </w:tbl>
          <w:p w:rsidR="00B966A1" w:rsidRPr="000C38A9" w:rsidRDefault="00B966A1" w:rsidP="00E8777C">
            <w:pPr>
              <w:pStyle w:val="ab"/>
              <w:rPr>
                <w:rFonts w:ascii="Times New Roman" w:hAnsi="Times New Roman" w:cs="Times New Roman"/>
                <w:sz w:val="24"/>
                <w:szCs w:val="24"/>
                <w:lang w:eastAsia="ru-RU"/>
              </w:rPr>
            </w:pPr>
          </w:p>
        </w:tc>
      </w:tr>
    </w:tbl>
    <w:p w:rsidR="00FD1980" w:rsidRDefault="00FD1980" w:rsidP="00E8777C">
      <w:pPr>
        <w:pStyle w:val="ab"/>
        <w:rPr>
          <w:rFonts w:ascii="Times New Roman" w:hAnsi="Times New Roman" w:cs="Times New Roman"/>
        </w:rPr>
      </w:pPr>
    </w:p>
    <w:p w:rsidR="00FD1980" w:rsidRDefault="00FD1980" w:rsidP="00E8777C">
      <w:pPr>
        <w:pStyle w:val="ab"/>
        <w:rPr>
          <w:rFonts w:ascii="Times New Roman" w:hAnsi="Times New Roman" w:cs="Times New Roman"/>
        </w:rPr>
      </w:pPr>
    </w:p>
    <w:p w:rsidR="00FD1980" w:rsidRDefault="00FD1980" w:rsidP="00E8777C">
      <w:pPr>
        <w:pStyle w:val="ab"/>
        <w:rPr>
          <w:rFonts w:ascii="Times New Roman" w:hAnsi="Times New Roman" w:cs="Times New Roman"/>
        </w:rPr>
      </w:pPr>
    </w:p>
    <w:p w:rsidR="00FD1980" w:rsidRPr="00805CB8" w:rsidRDefault="00FD1980" w:rsidP="00FD1980">
      <w:pPr>
        <w:pStyle w:val="ab"/>
        <w:rPr>
          <w:rFonts w:ascii="Times New Roman" w:hAnsi="Times New Roman" w:cs="Times New Roman"/>
          <w:sz w:val="18"/>
          <w:szCs w:val="18"/>
          <w:lang w:eastAsia="ru-RU"/>
        </w:rPr>
      </w:pPr>
    </w:p>
    <w:p w:rsidR="00FD1980" w:rsidRPr="00805CB8" w:rsidRDefault="00FD1980" w:rsidP="00FD1980">
      <w:pPr>
        <w:pStyle w:val="ab"/>
        <w:rPr>
          <w:rFonts w:ascii="Times New Roman" w:hAnsi="Times New Roman" w:cs="Times New Roman"/>
          <w:sz w:val="20"/>
          <w:szCs w:val="20"/>
          <w:lang w:eastAsia="ru-RU"/>
        </w:rPr>
      </w:pPr>
    </w:p>
    <w:tbl>
      <w:tblPr>
        <w:tblW w:w="15649" w:type="dxa"/>
        <w:tblLook w:val="04A0"/>
      </w:tblPr>
      <w:tblGrid>
        <w:gridCol w:w="265"/>
        <w:gridCol w:w="33"/>
        <w:gridCol w:w="77"/>
        <w:gridCol w:w="90"/>
        <w:gridCol w:w="22"/>
        <w:gridCol w:w="203"/>
        <w:gridCol w:w="19"/>
        <w:gridCol w:w="143"/>
        <w:gridCol w:w="79"/>
        <w:gridCol w:w="33"/>
        <w:gridCol w:w="39"/>
        <w:gridCol w:w="150"/>
        <w:gridCol w:w="85"/>
        <w:gridCol w:w="78"/>
        <w:gridCol w:w="59"/>
        <w:gridCol w:w="33"/>
        <w:gridCol w:w="189"/>
        <w:gridCol w:w="29"/>
        <w:gridCol w:w="3"/>
        <w:gridCol w:w="190"/>
        <w:gridCol w:w="123"/>
        <w:gridCol w:w="71"/>
        <w:gridCol w:w="28"/>
        <w:gridCol w:w="216"/>
        <w:gridCol w:w="6"/>
        <w:gridCol w:w="137"/>
        <w:gridCol w:w="85"/>
        <w:gridCol w:w="87"/>
        <w:gridCol w:w="135"/>
        <w:gridCol w:w="82"/>
        <w:gridCol w:w="98"/>
        <w:gridCol w:w="42"/>
        <w:gridCol w:w="249"/>
        <w:gridCol w:w="24"/>
        <w:gridCol w:w="87"/>
        <w:gridCol w:w="222"/>
        <w:gridCol w:w="6"/>
        <w:gridCol w:w="27"/>
        <w:gridCol w:w="24"/>
        <w:gridCol w:w="165"/>
        <w:gridCol w:w="98"/>
        <w:gridCol w:w="124"/>
        <w:gridCol w:w="3"/>
        <w:gridCol w:w="187"/>
        <w:gridCol w:w="32"/>
        <w:gridCol w:w="33"/>
        <w:gridCol w:w="137"/>
        <w:gridCol w:w="52"/>
        <w:gridCol w:w="222"/>
        <w:gridCol w:w="33"/>
        <w:gridCol w:w="82"/>
        <w:gridCol w:w="107"/>
        <w:gridCol w:w="33"/>
        <w:gridCol w:w="92"/>
        <w:gridCol w:w="97"/>
        <w:gridCol w:w="60"/>
        <w:gridCol w:w="157"/>
        <w:gridCol w:w="5"/>
        <w:gridCol w:w="33"/>
        <w:gridCol w:w="189"/>
        <w:gridCol w:w="33"/>
        <w:gridCol w:w="54"/>
        <w:gridCol w:w="135"/>
        <w:gridCol w:w="24"/>
        <w:gridCol w:w="9"/>
        <w:gridCol w:w="146"/>
        <w:gridCol w:w="43"/>
        <w:gridCol w:w="33"/>
        <w:gridCol w:w="158"/>
        <w:gridCol w:w="31"/>
        <w:gridCol w:w="33"/>
        <w:gridCol w:w="16"/>
        <w:gridCol w:w="173"/>
        <w:gridCol w:w="33"/>
        <w:gridCol w:w="103"/>
        <w:gridCol w:w="5"/>
        <w:gridCol w:w="81"/>
        <w:gridCol w:w="33"/>
        <w:gridCol w:w="189"/>
        <w:gridCol w:w="11"/>
        <w:gridCol w:w="22"/>
        <w:gridCol w:w="48"/>
        <w:gridCol w:w="141"/>
        <w:gridCol w:w="33"/>
        <w:gridCol w:w="70"/>
        <w:gridCol w:w="119"/>
        <w:gridCol w:w="26"/>
        <w:gridCol w:w="7"/>
        <w:gridCol w:w="162"/>
        <w:gridCol w:w="27"/>
        <w:gridCol w:w="33"/>
        <w:gridCol w:w="160"/>
        <w:gridCol w:w="29"/>
        <w:gridCol w:w="33"/>
        <w:gridCol w:w="32"/>
        <w:gridCol w:w="157"/>
        <w:gridCol w:w="33"/>
        <w:gridCol w:w="105"/>
        <w:gridCol w:w="84"/>
        <w:gridCol w:w="33"/>
        <w:gridCol w:w="189"/>
        <w:gridCol w:w="33"/>
        <w:gridCol w:w="50"/>
        <w:gridCol w:w="139"/>
        <w:gridCol w:w="33"/>
        <w:gridCol w:w="189"/>
        <w:gridCol w:w="28"/>
        <w:gridCol w:w="5"/>
        <w:gridCol w:w="189"/>
        <w:gridCol w:w="33"/>
        <w:gridCol w:w="162"/>
        <w:gridCol w:w="27"/>
        <w:gridCol w:w="33"/>
        <w:gridCol w:w="189"/>
        <w:gridCol w:w="33"/>
        <w:gridCol w:w="107"/>
        <w:gridCol w:w="82"/>
        <w:gridCol w:w="33"/>
        <w:gridCol w:w="189"/>
        <w:gridCol w:w="33"/>
        <w:gridCol w:w="189"/>
        <w:gridCol w:w="33"/>
        <w:gridCol w:w="189"/>
        <w:gridCol w:w="33"/>
        <w:gridCol w:w="203"/>
        <w:gridCol w:w="33"/>
        <w:gridCol w:w="189"/>
        <w:gridCol w:w="33"/>
        <w:gridCol w:w="189"/>
        <w:gridCol w:w="33"/>
        <w:gridCol w:w="189"/>
        <w:gridCol w:w="33"/>
        <w:gridCol w:w="103"/>
        <w:gridCol w:w="86"/>
        <w:gridCol w:w="33"/>
        <w:gridCol w:w="189"/>
        <w:gridCol w:w="6"/>
        <w:gridCol w:w="27"/>
        <w:gridCol w:w="189"/>
        <w:gridCol w:w="33"/>
        <w:gridCol w:w="189"/>
        <w:gridCol w:w="33"/>
        <w:gridCol w:w="203"/>
        <w:gridCol w:w="33"/>
        <w:gridCol w:w="189"/>
        <w:gridCol w:w="33"/>
        <w:gridCol w:w="124"/>
        <w:gridCol w:w="79"/>
        <w:gridCol w:w="33"/>
        <w:gridCol w:w="125"/>
        <w:gridCol w:w="78"/>
        <w:gridCol w:w="33"/>
        <w:gridCol w:w="189"/>
        <w:gridCol w:w="33"/>
        <w:gridCol w:w="140"/>
        <w:gridCol w:w="49"/>
        <w:gridCol w:w="33"/>
        <w:gridCol w:w="25"/>
        <w:gridCol w:w="164"/>
        <w:gridCol w:w="33"/>
        <w:gridCol w:w="203"/>
        <w:gridCol w:w="33"/>
        <w:gridCol w:w="1601"/>
        <w:gridCol w:w="33"/>
        <w:gridCol w:w="138"/>
      </w:tblGrid>
      <w:tr w:rsidR="00FD1980" w:rsidRPr="00805CB8" w:rsidTr="004F62F5">
        <w:trPr>
          <w:gridAfter w:val="2"/>
          <w:trHeight w:val="225"/>
        </w:trPr>
        <w:tc>
          <w:tcPr>
            <w:tcW w:w="3919" w:type="dxa"/>
            <w:gridSpan w:val="4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r w:rsidRPr="00805CB8">
              <w:rPr>
                <w:rFonts w:ascii="Times New Roman" w:eastAsia="Times New Roman" w:hAnsi="Times New Roman" w:cs="Times New Roman"/>
                <w:sz w:val="20"/>
                <w:szCs w:val="20"/>
                <w:lang w:eastAsia="ru-RU"/>
              </w:rPr>
              <w:t>Приложение</w:t>
            </w:r>
          </w:p>
        </w:tc>
        <w:tc>
          <w:tcPr>
            <w:tcW w:w="385" w:type="dxa"/>
            <w:gridSpan w:val="4"/>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85" w:type="dxa"/>
            <w:gridSpan w:val="4"/>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85" w:type="dxa"/>
            <w:gridSpan w:val="5"/>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624" w:type="dxa"/>
            <w:gridSpan w:val="8"/>
            <w:tcBorders>
              <w:top w:val="nil"/>
              <w:left w:val="nil"/>
              <w:bottom w:val="nil"/>
              <w:right w:val="nil"/>
            </w:tcBorders>
            <w:shd w:val="clear" w:color="auto" w:fill="auto"/>
            <w:noWrap/>
            <w:vAlign w:val="bottom"/>
            <w:hideMark/>
          </w:tcPr>
          <w:p w:rsidR="00FD1980" w:rsidRPr="00805CB8" w:rsidRDefault="00FD1980" w:rsidP="004F62F5">
            <w:pPr>
              <w:spacing w:after="0" w:line="240" w:lineRule="auto"/>
              <w:jc w:val="right"/>
              <w:rPr>
                <w:rFonts w:ascii="Times New Roman" w:eastAsia="Times New Roman" w:hAnsi="Times New Roman" w:cs="Times New Roman"/>
                <w:sz w:val="20"/>
                <w:szCs w:val="20"/>
                <w:lang w:eastAsia="ru-RU"/>
              </w:rPr>
            </w:pPr>
            <w:r w:rsidRPr="00805CB8">
              <w:rPr>
                <w:rFonts w:ascii="Times New Roman" w:eastAsia="Times New Roman" w:hAnsi="Times New Roman" w:cs="Times New Roman"/>
                <w:sz w:val="20"/>
                <w:szCs w:val="20"/>
                <w:lang w:eastAsia="ru-RU"/>
              </w:rPr>
              <w:t xml:space="preserve">№ </w:t>
            </w:r>
          </w:p>
        </w:tc>
        <w:tc>
          <w:tcPr>
            <w:tcW w:w="2695" w:type="dxa"/>
            <w:gridSpan w:val="39"/>
            <w:tcBorders>
              <w:top w:val="nil"/>
              <w:left w:val="nil"/>
              <w:bottom w:val="single" w:sz="4" w:space="0" w:color="auto"/>
              <w:right w:val="nil"/>
            </w:tcBorders>
            <w:shd w:val="clear" w:color="auto" w:fill="auto"/>
            <w:noWrap/>
            <w:vAlign w:val="bottom"/>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r w:rsidRPr="00805CB8">
              <w:rPr>
                <w:rFonts w:ascii="Times New Roman" w:eastAsia="Times New Roman" w:hAnsi="Times New Roman" w:cs="Times New Roman"/>
                <w:sz w:val="20"/>
                <w:szCs w:val="20"/>
                <w:lang w:eastAsia="ru-RU"/>
              </w:rPr>
              <w:t> </w:t>
            </w:r>
          </w:p>
        </w:tc>
        <w:tc>
          <w:tcPr>
            <w:tcW w:w="385" w:type="dxa"/>
            <w:gridSpan w:val="4"/>
            <w:tcBorders>
              <w:top w:val="nil"/>
              <w:left w:val="nil"/>
              <w:bottom w:val="nil"/>
              <w:right w:val="nil"/>
            </w:tcBorders>
            <w:shd w:val="clear" w:color="auto" w:fill="auto"/>
            <w:noWrap/>
            <w:vAlign w:val="bottom"/>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5" w:type="dxa"/>
            <w:gridSpan w:val="4"/>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85" w:type="dxa"/>
            <w:gridSpan w:val="5"/>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930" w:type="dxa"/>
            <w:gridSpan w:val="42"/>
            <w:tcBorders>
              <w:top w:val="nil"/>
              <w:left w:val="nil"/>
              <w:bottom w:val="single" w:sz="4" w:space="0" w:color="auto"/>
              <w:right w:val="nil"/>
            </w:tcBorders>
            <w:shd w:val="clear" w:color="auto" w:fill="auto"/>
            <w:noWrap/>
            <w:vAlign w:val="bottom"/>
            <w:hideMark/>
          </w:tcPr>
          <w:p w:rsidR="00FD1980" w:rsidRPr="00805CB8" w:rsidRDefault="00FD1980" w:rsidP="004F62F5">
            <w:pPr>
              <w:spacing w:after="0" w:line="240" w:lineRule="auto"/>
              <w:ind w:right="2870"/>
              <w:jc w:val="center"/>
              <w:rPr>
                <w:rFonts w:ascii="Times New Roman" w:eastAsia="Times New Roman" w:hAnsi="Times New Roman" w:cs="Times New Roman"/>
                <w:sz w:val="20"/>
                <w:szCs w:val="20"/>
                <w:lang w:eastAsia="ru-RU"/>
              </w:rPr>
            </w:pPr>
          </w:p>
        </w:tc>
        <w:tc>
          <w:tcPr>
            <w:tcW w:w="2014" w:type="dxa"/>
            <w:gridSpan w:val="5"/>
            <w:tcBorders>
              <w:top w:val="nil"/>
              <w:left w:val="nil"/>
              <w:bottom w:val="nil"/>
              <w:right w:val="nil"/>
            </w:tcBorders>
            <w:shd w:val="clear" w:color="auto" w:fill="auto"/>
            <w:noWrap/>
            <w:vAlign w:val="bottom"/>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r w:rsidRPr="00805CB8">
              <w:rPr>
                <w:rFonts w:ascii="Times New Roman" w:eastAsia="Times New Roman" w:hAnsi="Times New Roman" w:cs="Times New Roman"/>
                <w:sz w:val="20"/>
                <w:szCs w:val="20"/>
                <w:lang w:eastAsia="ru-RU"/>
              </w:rPr>
              <w:t xml:space="preserve">  </w:t>
            </w:r>
          </w:p>
        </w:tc>
      </w:tr>
      <w:tr w:rsidR="00FD1980" w:rsidRPr="00805CB8" w:rsidTr="004F62F5">
        <w:trPr>
          <w:gridAfter w:val="2"/>
          <w:trHeight w:val="225"/>
        </w:trPr>
        <w:tc>
          <w:tcPr>
            <w:tcW w:w="461" w:type="dxa"/>
            <w:gridSpan w:val="4"/>
            <w:tcBorders>
              <w:top w:val="nil"/>
              <w:left w:val="nil"/>
              <w:bottom w:val="nil"/>
              <w:right w:val="nil"/>
            </w:tcBorders>
            <w:shd w:val="clear" w:color="auto" w:fill="auto"/>
            <w:noWrap/>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84" w:type="dxa"/>
            <w:gridSpan w:val="4"/>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2" w:type="dxa"/>
            <w:gridSpan w:val="5"/>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4" w:type="dxa"/>
            <w:gridSpan w:val="5"/>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3" w:type="dxa"/>
            <w:gridSpan w:val="4"/>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3" w:type="dxa"/>
            <w:gridSpan w:val="4"/>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5" w:type="dxa"/>
            <w:gridSpan w:val="4"/>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5" w:type="dxa"/>
            <w:gridSpan w:val="3"/>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6" w:type="dxa"/>
            <w:gridSpan w:val="6"/>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6" w:type="dxa"/>
            <w:gridSpan w:val="4"/>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5" w:type="dxa"/>
            <w:gridSpan w:val="4"/>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5" w:type="dxa"/>
            <w:gridSpan w:val="4"/>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5" w:type="dxa"/>
            <w:gridSpan w:val="5"/>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624" w:type="dxa"/>
            <w:gridSpan w:val="8"/>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5" w:type="dxa"/>
            <w:gridSpan w:val="5"/>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5" w:type="dxa"/>
            <w:gridSpan w:val="6"/>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5" w:type="dxa"/>
            <w:gridSpan w:val="7"/>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5" w:type="dxa"/>
            <w:gridSpan w:val="5"/>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5" w:type="dxa"/>
            <w:gridSpan w:val="5"/>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5" w:type="dxa"/>
            <w:gridSpan w:val="6"/>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5" w:type="dxa"/>
            <w:gridSpan w:val="5"/>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5" w:type="dxa"/>
            <w:gridSpan w:val="4"/>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5" w:type="dxa"/>
            <w:gridSpan w:val="4"/>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5" w:type="dxa"/>
            <w:gridSpan w:val="5"/>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930" w:type="dxa"/>
            <w:gridSpan w:val="42"/>
            <w:tcBorders>
              <w:top w:val="single" w:sz="4" w:space="0" w:color="auto"/>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r w:rsidRPr="00805CB8">
              <w:rPr>
                <w:rFonts w:ascii="Times New Roman" w:eastAsia="Times New Roman" w:hAnsi="Times New Roman" w:cs="Times New Roman"/>
                <w:sz w:val="20"/>
                <w:szCs w:val="20"/>
                <w:lang w:eastAsia="ru-RU"/>
              </w:rPr>
              <w:t>(наименование документа)</w:t>
            </w:r>
          </w:p>
        </w:tc>
        <w:tc>
          <w:tcPr>
            <w:tcW w:w="2014" w:type="dxa"/>
            <w:gridSpan w:val="5"/>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r>
      <w:tr w:rsidR="00FD1980" w:rsidRPr="00805CB8" w:rsidTr="004F62F5">
        <w:trPr>
          <w:gridAfter w:val="2"/>
          <w:trHeight w:val="225"/>
        </w:trPr>
        <w:tc>
          <w:tcPr>
            <w:tcW w:w="3919" w:type="dxa"/>
            <w:gridSpan w:val="4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r w:rsidRPr="00805CB8">
              <w:rPr>
                <w:rFonts w:ascii="Times New Roman" w:eastAsia="Times New Roman" w:hAnsi="Times New Roman" w:cs="Times New Roman"/>
                <w:sz w:val="20"/>
                <w:szCs w:val="20"/>
                <w:lang w:eastAsia="ru-RU"/>
              </w:rPr>
              <w:t>Приложение</w:t>
            </w:r>
          </w:p>
        </w:tc>
        <w:tc>
          <w:tcPr>
            <w:tcW w:w="385" w:type="dxa"/>
            <w:gridSpan w:val="4"/>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85" w:type="dxa"/>
            <w:gridSpan w:val="4"/>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85" w:type="dxa"/>
            <w:gridSpan w:val="5"/>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624" w:type="dxa"/>
            <w:gridSpan w:val="8"/>
            <w:tcBorders>
              <w:top w:val="nil"/>
              <w:left w:val="nil"/>
              <w:bottom w:val="nil"/>
              <w:right w:val="nil"/>
            </w:tcBorders>
            <w:shd w:val="clear" w:color="auto" w:fill="auto"/>
            <w:noWrap/>
            <w:vAlign w:val="bottom"/>
            <w:hideMark/>
          </w:tcPr>
          <w:p w:rsidR="00FD1980" w:rsidRPr="00805CB8" w:rsidRDefault="00FD1980" w:rsidP="004F62F5">
            <w:pPr>
              <w:spacing w:after="0" w:line="240" w:lineRule="auto"/>
              <w:jc w:val="right"/>
              <w:rPr>
                <w:rFonts w:ascii="Times New Roman" w:eastAsia="Times New Roman" w:hAnsi="Times New Roman" w:cs="Times New Roman"/>
                <w:sz w:val="20"/>
                <w:szCs w:val="20"/>
                <w:lang w:eastAsia="ru-RU"/>
              </w:rPr>
            </w:pPr>
            <w:r w:rsidRPr="00805CB8">
              <w:rPr>
                <w:rFonts w:ascii="Times New Roman" w:eastAsia="Times New Roman" w:hAnsi="Times New Roman" w:cs="Times New Roman"/>
                <w:sz w:val="20"/>
                <w:szCs w:val="20"/>
                <w:lang w:eastAsia="ru-RU"/>
              </w:rPr>
              <w:t xml:space="preserve">№ </w:t>
            </w:r>
          </w:p>
        </w:tc>
        <w:tc>
          <w:tcPr>
            <w:tcW w:w="2695" w:type="dxa"/>
            <w:gridSpan w:val="39"/>
            <w:tcBorders>
              <w:top w:val="nil"/>
              <w:left w:val="nil"/>
              <w:bottom w:val="single" w:sz="4" w:space="0" w:color="auto"/>
              <w:right w:val="nil"/>
            </w:tcBorders>
            <w:shd w:val="clear" w:color="auto" w:fill="auto"/>
            <w:noWrap/>
            <w:vAlign w:val="bottom"/>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r w:rsidRPr="00805CB8">
              <w:rPr>
                <w:rFonts w:ascii="Times New Roman" w:eastAsia="Times New Roman" w:hAnsi="Times New Roman" w:cs="Times New Roman"/>
                <w:sz w:val="20"/>
                <w:szCs w:val="20"/>
                <w:lang w:eastAsia="ru-RU"/>
              </w:rPr>
              <w:t> </w:t>
            </w:r>
          </w:p>
        </w:tc>
        <w:tc>
          <w:tcPr>
            <w:tcW w:w="385" w:type="dxa"/>
            <w:gridSpan w:val="4"/>
            <w:tcBorders>
              <w:top w:val="nil"/>
              <w:left w:val="nil"/>
              <w:bottom w:val="nil"/>
              <w:right w:val="nil"/>
            </w:tcBorders>
            <w:shd w:val="clear" w:color="auto" w:fill="auto"/>
            <w:noWrap/>
            <w:vAlign w:val="bottom"/>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5" w:type="dxa"/>
            <w:gridSpan w:val="4"/>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85" w:type="dxa"/>
            <w:gridSpan w:val="5"/>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930" w:type="dxa"/>
            <w:gridSpan w:val="42"/>
            <w:tcBorders>
              <w:top w:val="nil"/>
              <w:left w:val="nil"/>
              <w:bottom w:val="single" w:sz="4" w:space="0" w:color="auto"/>
              <w:right w:val="nil"/>
            </w:tcBorders>
            <w:shd w:val="clear" w:color="auto" w:fill="auto"/>
            <w:noWrap/>
            <w:vAlign w:val="bottom"/>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r w:rsidRPr="00805CB8">
              <w:rPr>
                <w:rFonts w:ascii="Times New Roman" w:eastAsia="Times New Roman" w:hAnsi="Times New Roman" w:cs="Times New Roman"/>
                <w:sz w:val="20"/>
                <w:szCs w:val="20"/>
                <w:lang w:eastAsia="ru-RU"/>
              </w:rPr>
              <w:t> </w:t>
            </w:r>
          </w:p>
        </w:tc>
        <w:tc>
          <w:tcPr>
            <w:tcW w:w="2014" w:type="dxa"/>
            <w:gridSpan w:val="5"/>
            <w:tcBorders>
              <w:top w:val="nil"/>
              <w:left w:val="nil"/>
              <w:bottom w:val="nil"/>
              <w:right w:val="nil"/>
            </w:tcBorders>
            <w:shd w:val="clear" w:color="auto" w:fill="auto"/>
            <w:noWrap/>
            <w:vAlign w:val="bottom"/>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r w:rsidRPr="00805CB8">
              <w:rPr>
                <w:rFonts w:ascii="Times New Roman" w:eastAsia="Times New Roman" w:hAnsi="Times New Roman" w:cs="Times New Roman"/>
                <w:sz w:val="20"/>
                <w:szCs w:val="20"/>
                <w:lang w:eastAsia="ru-RU"/>
              </w:rPr>
              <w:t xml:space="preserve">  </w:t>
            </w:r>
          </w:p>
        </w:tc>
      </w:tr>
      <w:tr w:rsidR="00FD1980" w:rsidRPr="00805CB8" w:rsidTr="004F62F5">
        <w:trPr>
          <w:gridAfter w:val="2"/>
          <w:trHeight w:val="225"/>
        </w:trPr>
        <w:tc>
          <w:tcPr>
            <w:tcW w:w="461" w:type="dxa"/>
            <w:gridSpan w:val="4"/>
            <w:tcBorders>
              <w:top w:val="nil"/>
              <w:left w:val="nil"/>
              <w:bottom w:val="nil"/>
              <w:right w:val="nil"/>
            </w:tcBorders>
            <w:shd w:val="clear" w:color="auto" w:fill="auto"/>
            <w:noWrap/>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84" w:type="dxa"/>
            <w:gridSpan w:val="4"/>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2" w:type="dxa"/>
            <w:gridSpan w:val="5"/>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4" w:type="dxa"/>
            <w:gridSpan w:val="5"/>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3" w:type="dxa"/>
            <w:gridSpan w:val="4"/>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3" w:type="dxa"/>
            <w:gridSpan w:val="4"/>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5" w:type="dxa"/>
            <w:gridSpan w:val="4"/>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5" w:type="dxa"/>
            <w:gridSpan w:val="3"/>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6" w:type="dxa"/>
            <w:gridSpan w:val="6"/>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6" w:type="dxa"/>
            <w:gridSpan w:val="4"/>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5" w:type="dxa"/>
            <w:gridSpan w:val="4"/>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5" w:type="dxa"/>
            <w:gridSpan w:val="4"/>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5" w:type="dxa"/>
            <w:gridSpan w:val="5"/>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624" w:type="dxa"/>
            <w:gridSpan w:val="8"/>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5" w:type="dxa"/>
            <w:gridSpan w:val="5"/>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5" w:type="dxa"/>
            <w:gridSpan w:val="6"/>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5" w:type="dxa"/>
            <w:gridSpan w:val="7"/>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5" w:type="dxa"/>
            <w:gridSpan w:val="5"/>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5" w:type="dxa"/>
            <w:gridSpan w:val="5"/>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5" w:type="dxa"/>
            <w:gridSpan w:val="6"/>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5" w:type="dxa"/>
            <w:gridSpan w:val="5"/>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5" w:type="dxa"/>
            <w:gridSpan w:val="4"/>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5" w:type="dxa"/>
            <w:gridSpan w:val="4"/>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85" w:type="dxa"/>
            <w:gridSpan w:val="5"/>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3930" w:type="dxa"/>
            <w:gridSpan w:val="42"/>
            <w:tcBorders>
              <w:top w:val="single" w:sz="4" w:space="0" w:color="auto"/>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r w:rsidRPr="00805CB8">
              <w:rPr>
                <w:rFonts w:ascii="Times New Roman" w:eastAsia="Times New Roman" w:hAnsi="Times New Roman" w:cs="Times New Roman"/>
                <w:sz w:val="20"/>
                <w:szCs w:val="20"/>
                <w:lang w:eastAsia="ru-RU"/>
              </w:rPr>
              <w:t>(наименование документа)</w:t>
            </w:r>
          </w:p>
        </w:tc>
        <w:tc>
          <w:tcPr>
            <w:tcW w:w="2014" w:type="dxa"/>
            <w:gridSpan w:val="5"/>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r>
      <w:tr w:rsidR="00FD1980" w:rsidRPr="00805CB8" w:rsidTr="004F62F5">
        <w:trPr>
          <w:gridAfter w:val="2"/>
          <w:trHeight w:val="175"/>
        </w:trPr>
        <w:tc>
          <w:tcPr>
            <w:tcW w:w="265" w:type="dxa"/>
            <w:tcBorders>
              <w:top w:val="nil"/>
              <w:left w:val="nil"/>
              <w:bottom w:val="nil"/>
              <w:right w:val="nil"/>
            </w:tcBorders>
            <w:shd w:val="clear" w:color="auto" w:fill="auto"/>
            <w:noWrap/>
            <w:vAlign w:val="bottom"/>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36"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36"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1634"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r>
      <w:tr w:rsidR="00FD1980" w:rsidRPr="00805CB8" w:rsidTr="004F62F5">
        <w:trPr>
          <w:trHeight w:val="210"/>
        </w:trPr>
        <w:tc>
          <w:tcPr>
            <w:tcW w:w="6538" w:type="dxa"/>
            <w:gridSpan w:val="76"/>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r w:rsidRPr="00805CB8">
              <w:rPr>
                <w:rFonts w:ascii="Times New Roman" w:eastAsia="Times New Roman" w:hAnsi="Times New Roman" w:cs="Times New Roman"/>
                <w:sz w:val="20"/>
                <w:szCs w:val="20"/>
                <w:lang w:eastAsia="ru-RU"/>
              </w:rPr>
              <w:t>Ответственный исполнитель</w:t>
            </w:r>
          </w:p>
        </w:tc>
        <w:tc>
          <w:tcPr>
            <w:tcW w:w="314" w:type="dxa"/>
            <w:gridSpan w:val="4"/>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14" w:type="dxa"/>
            <w:gridSpan w:val="5"/>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14" w:type="dxa"/>
            <w:gridSpan w:val="4"/>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14" w:type="dxa"/>
            <w:gridSpan w:val="6"/>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637" w:type="dxa"/>
            <w:gridSpan w:val="38"/>
            <w:tcBorders>
              <w:top w:val="nil"/>
              <w:left w:val="nil"/>
              <w:bottom w:val="single" w:sz="4" w:space="0" w:color="auto"/>
              <w:right w:val="nil"/>
            </w:tcBorders>
            <w:shd w:val="clear" w:color="auto" w:fill="auto"/>
            <w:noWrap/>
            <w:vAlign w:val="bottom"/>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r w:rsidRPr="00805CB8">
              <w:rPr>
                <w:rFonts w:ascii="Times New Roman" w:eastAsia="Times New Roman" w:hAnsi="Times New Roman" w:cs="Times New Roman"/>
                <w:sz w:val="20"/>
                <w:szCs w:val="20"/>
                <w:lang w:eastAsia="ru-RU"/>
              </w:rPr>
              <w:t> </w:t>
            </w:r>
          </w:p>
        </w:tc>
        <w:tc>
          <w:tcPr>
            <w:tcW w:w="314" w:type="dxa"/>
            <w:gridSpan w:val="4"/>
            <w:tcBorders>
              <w:top w:val="nil"/>
              <w:left w:val="nil"/>
              <w:bottom w:val="nil"/>
              <w:right w:val="nil"/>
            </w:tcBorders>
            <w:shd w:val="clear" w:color="auto" w:fill="auto"/>
            <w:noWrap/>
            <w:vAlign w:val="bottom"/>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728" w:type="dxa"/>
            <w:gridSpan w:val="10"/>
            <w:tcBorders>
              <w:top w:val="nil"/>
              <w:left w:val="nil"/>
              <w:bottom w:val="single" w:sz="4" w:space="0" w:color="auto"/>
              <w:right w:val="nil"/>
            </w:tcBorders>
            <w:shd w:val="clear" w:color="auto" w:fill="auto"/>
            <w:noWrap/>
            <w:vAlign w:val="bottom"/>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r w:rsidRPr="00805CB8">
              <w:rPr>
                <w:rFonts w:ascii="Times New Roman" w:eastAsia="Times New Roman" w:hAnsi="Times New Roman" w:cs="Times New Roman"/>
                <w:sz w:val="20"/>
                <w:szCs w:val="20"/>
                <w:lang w:eastAsia="ru-RU"/>
              </w:rPr>
              <w:t> </w:t>
            </w:r>
          </w:p>
        </w:tc>
        <w:tc>
          <w:tcPr>
            <w:tcW w:w="237"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473" w:type="dxa"/>
            <w:gridSpan w:val="5"/>
            <w:tcBorders>
              <w:top w:val="nil"/>
              <w:left w:val="nil"/>
              <w:bottom w:val="single" w:sz="4" w:space="0" w:color="auto"/>
              <w:right w:val="nil"/>
            </w:tcBorders>
            <w:shd w:val="clear" w:color="auto" w:fill="auto"/>
            <w:noWrap/>
            <w:vAlign w:val="bottom"/>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r w:rsidRPr="00805CB8">
              <w:rPr>
                <w:rFonts w:ascii="Times New Roman" w:eastAsia="Times New Roman" w:hAnsi="Times New Roman" w:cs="Times New Roman"/>
                <w:sz w:val="20"/>
                <w:szCs w:val="20"/>
                <w:lang w:eastAsia="ru-RU"/>
              </w:rPr>
              <w:t> </w:t>
            </w:r>
          </w:p>
        </w:tc>
        <w:tc>
          <w:tcPr>
            <w:tcW w:w="2312" w:type="dxa"/>
            <w:gridSpan w:val="10"/>
            <w:tcBorders>
              <w:top w:val="nil"/>
              <w:left w:val="nil"/>
              <w:bottom w:val="nil"/>
              <w:right w:val="nil"/>
            </w:tcBorders>
            <w:shd w:val="clear" w:color="auto" w:fill="auto"/>
            <w:noWrap/>
            <w:vAlign w:val="bottom"/>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r w:rsidRPr="00805CB8">
              <w:rPr>
                <w:rFonts w:ascii="Times New Roman" w:eastAsia="Times New Roman" w:hAnsi="Times New Roman" w:cs="Times New Roman"/>
                <w:sz w:val="20"/>
                <w:szCs w:val="20"/>
                <w:lang w:eastAsia="ru-RU"/>
              </w:rPr>
              <w:t xml:space="preserve">    </w:t>
            </w:r>
          </w:p>
        </w:tc>
      </w:tr>
      <w:tr w:rsidR="00FD1980" w:rsidRPr="00805CB8" w:rsidTr="004F62F5">
        <w:trPr>
          <w:trHeight w:val="195"/>
        </w:trPr>
        <w:tc>
          <w:tcPr>
            <w:tcW w:w="375"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15"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13" w:type="dxa"/>
            <w:gridSpan w:val="5"/>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13"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13" w:type="dxa"/>
            <w:gridSpan w:val="5"/>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13"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15"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15" w:type="dxa"/>
            <w:gridSpan w:val="4"/>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15"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15"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15"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14" w:type="dxa"/>
            <w:gridSpan w:val="4"/>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14"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509" w:type="dxa"/>
            <w:gridSpan w:val="6"/>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14" w:type="dxa"/>
            <w:gridSpan w:val="4"/>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14"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14" w:type="dxa"/>
            <w:gridSpan w:val="5"/>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14" w:type="dxa"/>
            <w:gridSpan w:val="4"/>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14" w:type="dxa"/>
            <w:gridSpan w:val="6"/>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14" w:type="dxa"/>
            <w:gridSpan w:val="4"/>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14" w:type="dxa"/>
            <w:gridSpan w:val="4"/>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14" w:type="dxa"/>
            <w:gridSpan w:val="5"/>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14" w:type="dxa"/>
            <w:gridSpan w:val="4"/>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14" w:type="dxa"/>
            <w:gridSpan w:val="6"/>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3637" w:type="dxa"/>
            <w:gridSpan w:val="38"/>
            <w:tcBorders>
              <w:top w:val="nil"/>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r w:rsidRPr="00805CB8">
              <w:rPr>
                <w:rFonts w:ascii="Times New Roman" w:eastAsia="Times New Roman" w:hAnsi="Times New Roman" w:cs="Times New Roman"/>
                <w:sz w:val="20"/>
                <w:szCs w:val="20"/>
                <w:lang w:eastAsia="ru-RU"/>
              </w:rPr>
              <w:t>(должность)</w:t>
            </w:r>
          </w:p>
        </w:tc>
        <w:tc>
          <w:tcPr>
            <w:tcW w:w="314" w:type="dxa"/>
            <w:gridSpan w:val="4"/>
            <w:tcBorders>
              <w:top w:val="nil"/>
              <w:left w:val="nil"/>
              <w:bottom w:val="nil"/>
              <w:right w:val="nil"/>
            </w:tcBorders>
            <w:shd w:val="clear" w:color="auto" w:fill="auto"/>
            <w:noWrap/>
            <w:vAlign w:val="bottom"/>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728" w:type="dxa"/>
            <w:gridSpan w:val="10"/>
            <w:tcBorders>
              <w:top w:val="single" w:sz="4" w:space="0" w:color="auto"/>
              <w:left w:val="nil"/>
              <w:bottom w:val="nil"/>
              <w:right w:val="nil"/>
            </w:tcBorders>
            <w:shd w:val="clear" w:color="auto" w:fill="auto"/>
            <w:noWrap/>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r w:rsidRPr="00805CB8">
              <w:rPr>
                <w:rFonts w:ascii="Times New Roman" w:eastAsia="Times New Roman" w:hAnsi="Times New Roman" w:cs="Times New Roman"/>
                <w:sz w:val="20"/>
                <w:szCs w:val="20"/>
                <w:lang w:eastAsia="ru-RU"/>
              </w:rPr>
              <w:t>(подпись)</w:t>
            </w:r>
          </w:p>
        </w:tc>
        <w:tc>
          <w:tcPr>
            <w:tcW w:w="237"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473" w:type="dxa"/>
            <w:gridSpan w:val="5"/>
            <w:tcBorders>
              <w:top w:val="single" w:sz="4" w:space="0" w:color="auto"/>
              <w:left w:val="nil"/>
              <w:bottom w:val="nil"/>
              <w:right w:val="nil"/>
            </w:tcBorders>
            <w:shd w:val="clear" w:color="auto" w:fill="auto"/>
            <w:noWrap/>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p>
        </w:tc>
        <w:tc>
          <w:tcPr>
            <w:tcW w:w="2312" w:type="dxa"/>
            <w:gridSpan w:val="10"/>
            <w:tcBorders>
              <w:top w:val="nil"/>
              <w:left w:val="nil"/>
              <w:bottom w:val="nil"/>
              <w:right w:val="nil"/>
            </w:tcBorders>
            <w:shd w:val="clear" w:color="auto" w:fill="auto"/>
            <w:noWrap/>
          </w:tcPr>
          <w:p w:rsidR="00FD1980" w:rsidRPr="00805CB8" w:rsidRDefault="00FD1980" w:rsidP="004F62F5">
            <w:pPr>
              <w:spacing w:after="0" w:line="240" w:lineRule="auto"/>
              <w:ind w:left="-1258" w:right="1270" w:firstLine="532"/>
              <w:jc w:val="center"/>
              <w:rPr>
                <w:rFonts w:ascii="Times New Roman" w:eastAsia="Times New Roman" w:hAnsi="Times New Roman" w:cs="Times New Roman"/>
                <w:sz w:val="20"/>
                <w:szCs w:val="20"/>
                <w:lang w:eastAsia="ru-RU"/>
              </w:rPr>
            </w:pPr>
          </w:p>
        </w:tc>
      </w:tr>
      <w:tr w:rsidR="00FD1980" w:rsidRPr="00805CB8" w:rsidTr="004F62F5">
        <w:trPr>
          <w:gridAfter w:val="1"/>
          <w:trHeight w:val="210"/>
        </w:trPr>
        <w:tc>
          <w:tcPr>
            <w:tcW w:w="265"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jc w:val="right"/>
              <w:rPr>
                <w:rFonts w:ascii="Times New Roman" w:eastAsia="Times New Roman" w:hAnsi="Times New Roman" w:cs="Times New Roman"/>
                <w:sz w:val="20"/>
                <w:szCs w:val="20"/>
                <w:lang w:eastAsia="ru-RU"/>
              </w:rPr>
            </w:pPr>
            <w:r w:rsidRPr="00805CB8">
              <w:rPr>
                <w:rFonts w:ascii="Times New Roman" w:eastAsia="Times New Roman" w:hAnsi="Times New Roman" w:cs="Times New Roman"/>
                <w:sz w:val="20"/>
                <w:szCs w:val="20"/>
                <w:lang w:eastAsia="ru-RU"/>
              </w:rPr>
              <w:t>"</w:t>
            </w:r>
          </w:p>
        </w:tc>
        <w:tc>
          <w:tcPr>
            <w:tcW w:w="666" w:type="dxa"/>
            <w:gridSpan w:val="8"/>
            <w:tcBorders>
              <w:top w:val="nil"/>
              <w:left w:val="nil"/>
              <w:bottom w:val="single" w:sz="4" w:space="0" w:color="auto"/>
              <w:right w:val="nil"/>
            </w:tcBorders>
            <w:shd w:val="clear" w:color="auto" w:fill="auto"/>
            <w:noWrap/>
            <w:vAlign w:val="bottom"/>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r w:rsidRPr="00805CB8">
              <w:rPr>
                <w:rFonts w:ascii="Times New Roman" w:eastAsia="Times New Roman" w:hAnsi="Times New Roman" w:cs="Times New Roman"/>
                <w:sz w:val="20"/>
                <w:szCs w:val="20"/>
                <w:lang w:eastAsia="ru-RU"/>
              </w:rPr>
              <w:t> </w:t>
            </w:r>
          </w:p>
        </w:tc>
        <w:tc>
          <w:tcPr>
            <w:tcW w:w="444" w:type="dxa"/>
            <w:gridSpan w:val="6"/>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r w:rsidRPr="00805CB8">
              <w:rPr>
                <w:rFonts w:ascii="Times New Roman" w:eastAsia="Times New Roman" w:hAnsi="Times New Roman" w:cs="Times New Roman"/>
                <w:sz w:val="20"/>
                <w:szCs w:val="20"/>
                <w:lang w:eastAsia="ru-RU"/>
              </w:rPr>
              <w:t>"</w:t>
            </w:r>
          </w:p>
        </w:tc>
        <w:tc>
          <w:tcPr>
            <w:tcW w:w="2136" w:type="dxa"/>
            <w:gridSpan w:val="22"/>
            <w:tcBorders>
              <w:top w:val="nil"/>
              <w:left w:val="nil"/>
              <w:bottom w:val="single" w:sz="4" w:space="0" w:color="auto"/>
              <w:right w:val="nil"/>
            </w:tcBorders>
            <w:shd w:val="clear" w:color="auto" w:fill="auto"/>
            <w:noWrap/>
            <w:vAlign w:val="bottom"/>
            <w:hideMark/>
          </w:tcPr>
          <w:p w:rsidR="00FD1980" w:rsidRPr="00805CB8" w:rsidRDefault="00FD1980" w:rsidP="004F62F5">
            <w:pPr>
              <w:spacing w:after="0" w:line="240" w:lineRule="auto"/>
              <w:jc w:val="center"/>
              <w:rPr>
                <w:rFonts w:ascii="Times New Roman" w:eastAsia="Times New Roman" w:hAnsi="Times New Roman" w:cs="Times New Roman"/>
                <w:sz w:val="20"/>
                <w:szCs w:val="20"/>
                <w:lang w:eastAsia="ru-RU"/>
              </w:rPr>
            </w:pPr>
            <w:r w:rsidRPr="00805CB8">
              <w:rPr>
                <w:rFonts w:ascii="Times New Roman" w:eastAsia="Times New Roman" w:hAnsi="Times New Roman" w:cs="Times New Roman"/>
                <w:sz w:val="20"/>
                <w:szCs w:val="20"/>
                <w:lang w:eastAsia="ru-RU"/>
              </w:rPr>
              <w:t> </w:t>
            </w:r>
          </w:p>
        </w:tc>
        <w:tc>
          <w:tcPr>
            <w:tcW w:w="666" w:type="dxa"/>
            <w:gridSpan w:val="8"/>
            <w:tcBorders>
              <w:top w:val="nil"/>
              <w:left w:val="nil"/>
              <w:bottom w:val="nil"/>
              <w:right w:val="nil"/>
            </w:tcBorders>
            <w:shd w:val="clear" w:color="auto" w:fill="auto"/>
            <w:noWrap/>
            <w:vAlign w:val="bottom"/>
            <w:hideMark/>
          </w:tcPr>
          <w:p w:rsidR="00FD1980" w:rsidRPr="00805CB8" w:rsidRDefault="00FD1980" w:rsidP="004F62F5">
            <w:pPr>
              <w:spacing w:after="0" w:line="240" w:lineRule="auto"/>
              <w:jc w:val="right"/>
              <w:rPr>
                <w:rFonts w:ascii="Times New Roman" w:eastAsia="Times New Roman" w:hAnsi="Times New Roman" w:cs="Times New Roman"/>
                <w:sz w:val="20"/>
                <w:szCs w:val="20"/>
                <w:lang w:eastAsia="ru-RU"/>
              </w:rPr>
            </w:pPr>
            <w:r w:rsidRPr="00805CB8">
              <w:rPr>
                <w:rFonts w:ascii="Times New Roman" w:eastAsia="Times New Roman" w:hAnsi="Times New Roman" w:cs="Times New Roman"/>
                <w:sz w:val="20"/>
                <w:szCs w:val="20"/>
                <w:lang w:eastAsia="ru-RU"/>
              </w:rPr>
              <w:t>20</w:t>
            </w:r>
          </w:p>
        </w:tc>
        <w:tc>
          <w:tcPr>
            <w:tcW w:w="666" w:type="dxa"/>
            <w:gridSpan w:val="7"/>
            <w:tcBorders>
              <w:top w:val="nil"/>
              <w:left w:val="nil"/>
              <w:bottom w:val="single" w:sz="4" w:space="0" w:color="auto"/>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r w:rsidRPr="00805CB8">
              <w:rPr>
                <w:rFonts w:ascii="Times New Roman" w:eastAsia="Times New Roman" w:hAnsi="Times New Roman" w:cs="Times New Roman"/>
                <w:sz w:val="20"/>
                <w:szCs w:val="20"/>
                <w:lang w:eastAsia="ru-RU"/>
              </w:rPr>
              <w:t> </w:t>
            </w:r>
          </w:p>
        </w:tc>
        <w:tc>
          <w:tcPr>
            <w:tcW w:w="444" w:type="dxa"/>
            <w:gridSpan w:val="6"/>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r w:rsidRPr="00805CB8">
              <w:rPr>
                <w:rFonts w:ascii="Times New Roman" w:eastAsia="Times New Roman" w:hAnsi="Times New Roman" w:cs="Times New Roman"/>
                <w:sz w:val="20"/>
                <w:szCs w:val="20"/>
                <w:lang w:eastAsia="ru-RU"/>
              </w:rPr>
              <w:t xml:space="preserve"> г.</w:t>
            </w: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4"/>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36"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36"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22" w:type="dxa"/>
            <w:gridSpan w:val="3"/>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236"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c>
          <w:tcPr>
            <w:tcW w:w="1634" w:type="dxa"/>
            <w:gridSpan w:val="2"/>
            <w:tcBorders>
              <w:top w:val="nil"/>
              <w:left w:val="nil"/>
              <w:bottom w:val="nil"/>
              <w:right w:val="nil"/>
            </w:tcBorders>
            <w:shd w:val="clear" w:color="auto" w:fill="auto"/>
            <w:noWrap/>
            <w:vAlign w:val="bottom"/>
            <w:hideMark/>
          </w:tcPr>
          <w:p w:rsidR="00FD1980" w:rsidRPr="00805CB8" w:rsidRDefault="00FD1980" w:rsidP="004F62F5">
            <w:pPr>
              <w:spacing w:after="0" w:line="240" w:lineRule="auto"/>
              <w:rPr>
                <w:rFonts w:ascii="Times New Roman" w:eastAsia="Times New Roman" w:hAnsi="Times New Roman" w:cs="Times New Roman"/>
                <w:sz w:val="20"/>
                <w:szCs w:val="20"/>
                <w:lang w:eastAsia="ru-RU"/>
              </w:rPr>
            </w:pPr>
          </w:p>
        </w:tc>
      </w:tr>
    </w:tbl>
    <w:p w:rsidR="00FD1980" w:rsidRPr="00805CB8" w:rsidRDefault="00FD1980" w:rsidP="00FD1980">
      <w:pPr>
        <w:pStyle w:val="ab"/>
        <w:rPr>
          <w:rFonts w:ascii="Times New Roman" w:hAnsi="Times New Roman" w:cs="Times New Roman"/>
          <w:sz w:val="20"/>
          <w:szCs w:val="20"/>
          <w:lang w:eastAsia="ru-RU"/>
        </w:rPr>
      </w:pPr>
    </w:p>
    <w:p w:rsidR="000D05FA" w:rsidRDefault="000D05FA" w:rsidP="00FD1980">
      <w:pPr>
        <w:pStyle w:val="ab"/>
        <w:jc w:val="center"/>
        <w:rPr>
          <w:rFonts w:ascii="Times New Roman" w:hAnsi="Times New Roman" w:cs="Times New Roman"/>
        </w:rPr>
      </w:pPr>
    </w:p>
    <w:p w:rsidR="00F92C98" w:rsidRPr="00E8777C" w:rsidRDefault="005128F1" w:rsidP="00FD1980">
      <w:pPr>
        <w:pStyle w:val="ab"/>
        <w:jc w:val="center"/>
        <w:rPr>
          <w:rFonts w:ascii="Times New Roman" w:hAnsi="Times New Roman" w:cs="Times New Roman"/>
        </w:rPr>
      </w:pPr>
      <w:r w:rsidRPr="00E8777C">
        <w:rPr>
          <w:rFonts w:ascii="Times New Roman" w:hAnsi="Times New Roman" w:cs="Times New Roman"/>
        </w:rPr>
        <w:t>ПРИМЕЧАНИЕ:</w:t>
      </w:r>
    </w:p>
    <w:p w:rsidR="005128F1" w:rsidRPr="00E8777C" w:rsidRDefault="005128F1" w:rsidP="00FD1980">
      <w:pPr>
        <w:pStyle w:val="ab"/>
        <w:jc w:val="center"/>
        <w:rPr>
          <w:rFonts w:ascii="Times New Roman" w:hAnsi="Times New Roman" w:cs="Times New Roman"/>
          <w:i/>
          <w:lang w:eastAsia="ru-RU"/>
        </w:rPr>
      </w:pPr>
      <w:r w:rsidRPr="00E8777C">
        <w:rPr>
          <w:rFonts w:ascii="Times New Roman" w:hAnsi="Times New Roman" w:cs="Times New Roman"/>
        </w:rPr>
        <w:t>Ф</w:t>
      </w:r>
      <w:r w:rsidRPr="00E8777C">
        <w:rPr>
          <w:rFonts w:ascii="Times New Roman" w:hAnsi="Times New Roman" w:cs="Times New Roman"/>
          <w:i/>
          <w:lang w:eastAsia="ru-RU"/>
        </w:rPr>
        <w:t>иксация (актирования) факта осуществления объектом имущества на момент проведения инвентаризации соответствующей функции –</w:t>
      </w:r>
    </w:p>
    <w:p w:rsidR="005128F1" w:rsidRPr="00E8777C" w:rsidRDefault="005128F1" w:rsidP="00FD1980">
      <w:pPr>
        <w:pStyle w:val="ab"/>
        <w:jc w:val="center"/>
        <w:rPr>
          <w:rFonts w:ascii="Times New Roman" w:hAnsi="Times New Roman" w:cs="Times New Roman"/>
          <w:i/>
          <w:lang w:eastAsia="ru-RU"/>
        </w:rPr>
      </w:pPr>
      <w:r w:rsidRPr="00E8777C">
        <w:rPr>
          <w:rFonts w:ascii="Times New Roman" w:hAnsi="Times New Roman" w:cs="Times New Roman"/>
          <w:i/>
          <w:lang w:eastAsia="ru-RU"/>
        </w:rPr>
        <w:t>например, передачи и (или) приема сигнала (данных), осуществления управления процессом (указатели, маяки, светофоры)</w:t>
      </w:r>
      <w:proofErr w:type="gramStart"/>
      <w:r w:rsidR="000C38A9">
        <w:rPr>
          <w:rFonts w:ascii="Times New Roman" w:hAnsi="Times New Roman" w:cs="Times New Roman"/>
          <w:i/>
          <w:lang w:eastAsia="ru-RU"/>
        </w:rPr>
        <w:t>.</w:t>
      </w:r>
      <w:r w:rsidRPr="00E8777C">
        <w:rPr>
          <w:rFonts w:ascii="Times New Roman" w:hAnsi="Times New Roman" w:cs="Times New Roman"/>
          <w:i/>
          <w:lang w:eastAsia="ru-RU"/>
        </w:rPr>
        <w:t>В</w:t>
      </w:r>
      <w:proofErr w:type="gramEnd"/>
      <w:r w:rsidRPr="00E8777C">
        <w:rPr>
          <w:rFonts w:ascii="Times New Roman" w:hAnsi="Times New Roman" w:cs="Times New Roman"/>
          <w:i/>
          <w:lang w:eastAsia="ru-RU"/>
        </w:rPr>
        <w:t xml:space="preserve"> отношении активов - факта поступления экономических выгод - например, получения доходов от собственности в случае инвентаризации имущества, переданного в возмездное пользование иным лицам, получения доходов от оказания услуг с использованием полезного потенциала объекта инвентаризации) и (или) факта использования полезного потенциала объекта инвентаризации.</w:t>
      </w:r>
    </w:p>
    <w:sectPr w:rsidR="005128F1" w:rsidRPr="00E8777C" w:rsidSect="00AC3826">
      <w:pgSz w:w="16838" w:h="11906" w:orient="landscape"/>
      <w:pgMar w:top="1418" w:right="1134" w:bottom="1701" w:left="1134" w:header="709" w:footer="709" w:gutter="0"/>
      <w:pgNumType w:start="13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F78" w:rsidRDefault="005D2F78" w:rsidP="001B57EE">
      <w:pPr>
        <w:spacing w:after="0" w:line="240" w:lineRule="auto"/>
      </w:pPr>
      <w:r>
        <w:separator/>
      </w:r>
    </w:p>
  </w:endnote>
  <w:endnote w:type="continuationSeparator" w:id="0">
    <w:p w:rsidR="005D2F78" w:rsidRDefault="005D2F78" w:rsidP="001B57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Formular">
    <w:altName w:val="Times New Roman"/>
    <w:panose1 w:val="00000000000000000000"/>
    <w:charset w:val="00"/>
    <w:family w:val="roman"/>
    <w:notTrueType/>
    <w:pitch w:val="default"/>
    <w:sig w:usb0="00000000" w:usb1="00000000" w:usb2="00000000" w:usb3="00000000" w:csb0="00000000"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F78" w:rsidRDefault="005D2F78" w:rsidP="001B57EE">
      <w:pPr>
        <w:spacing w:after="0" w:line="240" w:lineRule="auto"/>
      </w:pPr>
      <w:r>
        <w:separator/>
      </w:r>
    </w:p>
  </w:footnote>
  <w:footnote w:type="continuationSeparator" w:id="0">
    <w:p w:rsidR="005D2F78" w:rsidRDefault="005D2F78" w:rsidP="001B57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0052A"/>
    <w:multiLevelType w:val="hybridMultilevel"/>
    <w:tmpl w:val="66123128"/>
    <w:lvl w:ilvl="0" w:tplc="83AA80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0C536C2"/>
    <w:multiLevelType w:val="hybridMultilevel"/>
    <w:tmpl w:val="E6F4C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5E03C9"/>
    <w:multiLevelType w:val="hybridMultilevel"/>
    <w:tmpl w:val="CEA8C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F4557B"/>
    <w:multiLevelType w:val="hybridMultilevel"/>
    <w:tmpl w:val="B798CA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7C1CC2"/>
    <w:multiLevelType w:val="hybridMultilevel"/>
    <w:tmpl w:val="BED20C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hdrShapeDefaults>
    <o:shapedefaults v:ext="edit" spidmax="23554"/>
  </w:hdrShapeDefaults>
  <w:footnotePr>
    <w:footnote w:id="-1"/>
    <w:footnote w:id="0"/>
  </w:footnotePr>
  <w:endnotePr>
    <w:endnote w:id="-1"/>
    <w:endnote w:id="0"/>
  </w:endnotePr>
  <w:compat/>
  <w:rsids>
    <w:rsidRoot w:val="006E3496"/>
    <w:rsid w:val="00007485"/>
    <w:rsid w:val="000324B3"/>
    <w:rsid w:val="000506EF"/>
    <w:rsid w:val="000542EB"/>
    <w:rsid w:val="00055A88"/>
    <w:rsid w:val="00056E4E"/>
    <w:rsid w:val="00057DB4"/>
    <w:rsid w:val="00070D0A"/>
    <w:rsid w:val="00072785"/>
    <w:rsid w:val="00076EC9"/>
    <w:rsid w:val="000825DB"/>
    <w:rsid w:val="00083351"/>
    <w:rsid w:val="00086600"/>
    <w:rsid w:val="00087D89"/>
    <w:rsid w:val="000948A1"/>
    <w:rsid w:val="00094EEF"/>
    <w:rsid w:val="00096FB5"/>
    <w:rsid w:val="000B0267"/>
    <w:rsid w:val="000B411B"/>
    <w:rsid w:val="000B4833"/>
    <w:rsid w:val="000B72F4"/>
    <w:rsid w:val="000C1502"/>
    <w:rsid w:val="000C296A"/>
    <w:rsid w:val="000C38A9"/>
    <w:rsid w:val="000C590C"/>
    <w:rsid w:val="000D05FA"/>
    <w:rsid w:val="000D35EF"/>
    <w:rsid w:val="000D4087"/>
    <w:rsid w:val="000D6F19"/>
    <w:rsid w:val="000D7BB6"/>
    <w:rsid w:val="00101BF2"/>
    <w:rsid w:val="00105972"/>
    <w:rsid w:val="00133D3F"/>
    <w:rsid w:val="001345D2"/>
    <w:rsid w:val="00135DAF"/>
    <w:rsid w:val="001401B3"/>
    <w:rsid w:val="00147F76"/>
    <w:rsid w:val="00152271"/>
    <w:rsid w:val="00152DC1"/>
    <w:rsid w:val="001666E4"/>
    <w:rsid w:val="00183950"/>
    <w:rsid w:val="00184F71"/>
    <w:rsid w:val="0019383C"/>
    <w:rsid w:val="00193FFF"/>
    <w:rsid w:val="001A1D63"/>
    <w:rsid w:val="001A3E86"/>
    <w:rsid w:val="001A6081"/>
    <w:rsid w:val="001A655E"/>
    <w:rsid w:val="001B56B6"/>
    <w:rsid w:val="001B57EE"/>
    <w:rsid w:val="001C32BA"/>
    <w:rsid w:val="001D086C"/>
    <w:rsid w:val="001D3634"/>
    <w:rsid w:val="001E7042"/>
    <w:rsid w:val="001F678A"/>
    <w:rsid w:val="0020029F"/>
    <w:rsid w:val="00200915"/>
    <w:rsid w:val="00203100"/>
    <w:rsid w:val="00205D12"/>
    <w:rsid w:val="002146B9"/>
    <w:rsid w:val="00214F6A"/>
    <w:rsid w:val="00217E27"/>
    <w:rsid w:val="002209A2"/>
    <w:rsid w:val="0022146F"/>
    <w:rsid w:val="00221F7A"/>
    <w:rsid w:val="00223948"/>
    <w:rsid w:val="00223E9E"/>
    <w:rsid w:val="002241E5"/>
    <w:rsid w:val="002254D0"/>
    <w:rsid w:val="002256CE"/>
    <w:rsid w:val="0023008F"/>
    <w:rsid w:val="002311AC"/>
    <w:rsid w:val="00233BF1"/>
    <w:rsid w:val="00241C88"/>
    <w:rsid w:val="002448DD"/>
    <w:rsid w:val="002460DF"/>
    <w:rsid w:val="0025015D"/>
    <w:rsid w:val="00251117"/>
    <w:rsid w:val="002519D5"/>
    <w:rsid w:val="00251D17"/>
    <w:rsid w:val="00252699"/>
    <w:rsid w:val="00253DF5"/>
    <w:rsid w:val="00264D2D"/>
    <w:rsid w:val="0026760D"/>
    <w:rsid w:val="00273C06"/>
    <w:rsid w:val="002824F4"/>
    <w:rsid w:val="00292071"/>
    <w:rsid w:val="002A3271"/>
    <w:rsid w:val="002A5D10"/>
    <w:rsid w:val="002A7C4C"/>
    <w:rsid w:val="002B37DE"/>
    <w:rsid w:val="002C3FEB"/>
    <w:rsid w:val="002C7EB7"/>
    <w:rsid w:val="002D02A2"/>
    <w:rsid w:val="002D4D19"/>
    <w:rsid w:val="002D780A"/>
    <w:rsid w:val="002E1531"/>
    <w:rsid w:val="002E259B"/>
    <w:rsid w:val="002E3B26"/>
    <w:rsid w:val="002E5F03"/>
    <w:rsid w:val="002E7DBE"/>
    <w:rsid w:val="002F5D57"/>
    <w:rsid w:val="002F6319"/>
    <w:rsid w:val="002F78DE"/>
    <w:rsid w:val="0030234C"/>
    <w:rsid w:val="003113D0"/>
    <w:rsid w:val="003176A5"/>
    <w:rsid w:val="00324133"/>
    <w:rsid w:val="003263ED"/>
    <w:rsid w:val="00331C65"/>
    <w:rsid w:val="00332FAA"/>
    <w:rsid w:val="00336836"/>
    <w:rsid w:val="003377AA"/>
    <w:rsid w:val="00337AE3"/>
    <w:rsid w:val="00341B2D"/>
    <w:rsid w:val="00342926"/>
    <w:rsid w:val="00351605"/>
    <w:rsid w:val="0035354D"/>
    <w:rsid w:val="0035501B"/>
    <w:rsid w:val="0035538F"/>
    <w:rsid w:val="00363AF4"/>
    <w:rsid w:val="0036665E"/>
    <w:rsid w:val="00372D6C"/>
    <w:rsid w:val="00374843"/>
    <w:rsid w:val="00377274"/>
    <w:rsid w:val="003813F3"/>
    <w:rsid w:val="00381CC3"/>
    <w:rsid w:val="0038288E"/>
    <w:rsid w:val="00383426"/>
    <w:rsid w:val="003859FE"/>
    <w:rsid w:val="0038614E"/>
    <w:rsid w:val="00386657"/>
    <w:rsid w:val="003A34F1"/>
    <w:rsid w:val="003A4FED"/>
    <w:rsid w:val="003B6EB1"/>
    <w:rsid w:val="003B72BD"/>
    <w:rsid w:val="003B77C9"/>
    <w:rsid w:val="003B7C97"/>
    <w:rsid w:val="003D3033"/>
    <w:rsid w:val="003E5F3F"/>
    <w:rsid w:val="003E6C65"/>
    <w:rsid w:val="003F1CE2"/>
    <w:rsid w:val="003F47D9"/>
    <w:rsid w:val="004007CE"/>
    <w:rsid w:val="004007D3"/>
    <w:rsid w:val="00402659"/>
    <w:rsid w:val="004029C8"/>
    <w:rsid w:val="00406AF5"/>
    <w:rsid w:val="00411DA0"/>
    <w:rsid w:val="0041362C"/>
    <w:rsid w:val="00413775"/>
    <w:rsid w:val="00416006"/>
    <w:rsid w:val="004164FF"/>
    <w:rsid w:val="00420293"/>
    <w:rsid w:val="0042165B"/>
    <w:rsid w:val="00425A57"/>
    <w:rsid w:val="00426433"/>
    <w:rsid w:val="00430B41"/>
    <w:rsid w:val="0043598F"/>
    <w:rsid w:val="00437C93"/>
    <w:rsid w:val="00454387"/>
    <w:rsid w:val="00457F2A"/>
    <w:rsid w:val="00465ABB"/>
    <w:rsid w:val="004704FA"/>
    <w:rsid w:val="0048139D"/>
    <w:rsid w:val="0048161D"/>
    <w:rsid w:val="00486346"/>
    <w:rsid w:val="00491F27"/>
    <w:rsid w:val="004934B2"/>
    <w:rsid w:val="004955F3"/>
    <w:rsid w:val="004A2277"/>
    <w:rsid w:val="004B1AF9"/>
    <w:rsid w:val="004B36A5"/>
    <w:rsid w:val="004B4FD1"/>
    <w:rsid w:val="004B613C"/>
    <w:rsid w:val="004C1315"/>
    <w:rsid w:val="004D6BE6"/>
    <w:rsid w:val="004D7FC0"/>
    <w:rsid w:val="004E6284"/>
    <w:rsid w:val="004F16BE"/>
    <w:rsid w:val="004F624F"/>
    <w:rsid w:val="004F62F5"/>
    <w:rsid w:val="00503276"/>
    <w:rsid w:val="005065C0"/>
    <w:rsid w:val="0050760A"/>
    <w:rsid w:val="00507B73"/>
    <w:rsid w:val="00511B58"/>
    <w:rsid w:val="00512750"/>
    <w:rsid w:val="005128F1"/>
    <w:rsid w:val="00521EAF"/>
    <w:rsid w:val="00527A8E"/>
    <w:rsid w:val="00531500"/>
    <w:rsid w:val="00532A4D"/>
    <w:rsid w:val="00537371"/>
    <w:rsid w:val="00543FE8"/>
    <w:rsid w:val="005463B6"/>
    <w:rsid w:val="0056126A"/>
    <w:rsid w:val="00562098"/>
    <w:rsid w:val="00564970"/>
    <w:rsid w:val="005736E5"/>
    <w:rsid w:val="00574668"/>
    <w:rsid w:val="00577340"/>
    <w:rsid w:val="00577442"/>
    <w:rsid w:val="00584A83"/>
    <w:rsid w:val="0058620D"/>
    <w:rsid w:val="00586478"/>
    <w:rsid w:val="00586CE4"/>
    <w:rsid w:val="00593743"/>
    <w:rsid w:val="00593E1F"/>
    <w:rsid w:val="005A06ED"/>
    <w:rsid w:val="005A2C7C"/>
    <w:rsid w:val="005B1DCF"/>
    <w:rsid w:val="005C2CEB"/>
    <w:rsid w:val="005C4E6B"/>
    <w:rsid w:val="005C4FE3"/>
    <w:rsid w:val="005C547B"/>
    <w:rsid w:val="005C5BC9"/>
    <w:rsid w:val="005D0858"/>
    <w:rsid w:val="005D0FE4"/>
    <w:rsid w:val="005D2F78"/>
    <w:rsid w:val="005E228E"/>
    <w:rsid w:val="005E4FAC"/>
    <w:rsid w:val="005E69DE"/>
    <w:rsid w:val="005E742A"/>
    <w:rsid w:val="005F06D8"/>
    <w:rsid w:val="005F22FD"/>
    <w:rsid w:val="005F299B"/>
    <w:rsid w:val="005F32F2"/>
    <w:rsid w:val="005F4858"/>
    <w:rsid w:val="005F73D2"/>
    <w:rsid w:val="0060493B"/>
    <w:rsid w:val="00606622"/>
    <w:rsid w:val="006076CC"/>
    <w:rsid w:val="006128D7"/>
    <w:rsid w:val="00620563"/>
    <w:rsid w:val="00630979"/>
    <w:rsid w:val="00630C01"/>
    <w:rsid w:val="00630C4C"/>
    <w:rsid w:val="006311F7"/>
    <w:rsid w:val="006323BE"/>
    <w:rsid w:val="006332CE"/>
    <w:rsid w:val="00633DD6"/>
    <w:rsid w:val="006351EF"/>
    <w:rsid w:val="006555F8"/>
    <w:rsid w:val="00665190"/>
    <w:rsid w:val="00670557"/>
    <w:rsid w:val="0067288E"/>
    <w:rsid w:val="00687871"/>
    <w:rsid w:val="0069710E"/>
    <w:rsid w:val="006A1CE5"/>
    <w:rsid w:val="006A2354"/>
    <w:rsid w:val="006A561E"/>
    <w:rsid w:val="006A57C0"/>
    <w:rsid w:val="006B1EAC"/>
    <w:rsid w:val="006B62D0"/>
    <w:rsid w:val="006C0E78"/>
    <w:rsid w:val="006D039E"/>
    <w:rsid w:val="006D0C3C"/>
    <w:rsid w:val="006D35EA"/>
    <w:rsid w:val="006E0E76"/>
    <w:rsid w:val="006E30E7"/>
    <w:rsid w:val="006E3496"/>
    <w:rsid w:val="006F3384"/>
    <w:rsid w:val="00705C72"/>
    <w:rsid w:val="007060DB"/>
    <w:rsid w:val="00712850"/>
    <w:rsid w:val="007202A0"/>
    <w:rsid w:val="007239C4"/>
    <w:rsid w:val="007251EE"/>
    <w:rsid w:val="00731B79"/>
    <w:rsid w:val="00731CC2"/>
    <w:rsid w:val="0073443C"/>
    <w:rsid w:val="00735866"/>
    <w:rsid w:val="00736051"/>
    <w:rsid w:val="00736F1A"/>
    <w:rsid w:val="00737DA7"/>
    <w:rsid w:val="00741233"/>
    <w:rsid w:val="00742E6D"/>
    <w:rsid w:val="00744B47"/>
    <w:rsid w:val="00744E83"/>
    <w:rsid w:val="00745DFF"/>
    <w:rsid w:val="00746434"/>
    <w:rsid w:val="0074653B"/>
    <w:rsid w:val="007468A6"/>
    <w:rsid w:val="00751462"/>
    <w:rsid w:val="00763C6F"/>
    <w:rsid w:val="007721AA"/>
    <w:rsid w:val="007754A7"/>
    <w:rsid w:val="007801E3"/>
    <w:rsid w:val="00780EC9"/>
    <w:rsid w:val="00783ACE"/>
    <w:rsid w:val="0078435F"/>
    <w:rsid w:val="00787D28"/>
    <w:rsid w:val="00791205"/>
    <w:rsid w:val="00791D74"/>
    <w:rsid w:val="007B3BA1"/>
    <w:rsid w:val="007B5BE8"/>
    <w:rsid w:val="007C0B82"/>
    <w:rsid w:val="007C17D8"/>
    <w:rsid w:val="007C3EC6"/>
    <w:rsid w:val="007C66AA"/>
    <w:rsid w:val="007D038A"/>
    <w:rsid w:val="007D416F"/>
    <w:rsid w:val="007E1728"/>
    <w:rsid w:val="007E2503"/>
    <w:rsid w:val="007E3E62"/>
    <w:rsid w:val="007E741A"/>
    <w:rsid w:val="007F1BC7"/>
    <w:rsid w:val="00800073"/>
    <w:rsid w:val="00805CB8"/>
    <w:rsid w:val="00807308"/>
    <w:rsid w:val="008142BE"/>
    <w:rsid w:val="00814469"/>
    <w:rsid w:val="00821773"/>
    <w:rsid w:val="008256EB"/>
    <w:rsid w:val="00827926"/>
    <w:rsid w:val="00832240"/>
    <w:rsid w:val="008445FE"/>
    <w:rsid w:val="00846365"/>
    <w:rsid w:val="00850E9D"/>
    <w:rsid w:val="00851647"/>
    <w:rsid w:val="00852852"/>
    <w:rsid w:val="0086293C"/>
    <w:rsid w:val="008737E7"/>
    <w:rsid w:val="00874595"/>
    <w:rsid w:val="0087621B"/>
    <w:rsid w:val="008821C4"/>
    <w:rsid w:val="00892518"/>
    <w:rsid w:val="008A1960"/>
    <w:rsid w:val="008B5F25"/>
    <w:rsid w:val="008B6710"/>
    <w:rsid w:val="008C104F"/>
    <w:rsid w:val="008C1F7B"/>
    <w:rsid w:val="008D295E"/>
    <w:rsid w:val="008D62C7"/>
    <w:rsid w:val="008D7815"/>
    <w:rsid w:val="008E13B5"/>
    <w:rsid w:val="008F6BD1"/>
    <w:rsid w:val="00904A9D"/>
    <w:rsid w:val="009065E3"/>
    <w:rsid w:val="00910B19"/>
    <w:rsid w:val="00911ABD"/>
    <w:rsid w:val="00911AC9"/>
    <w:rsid w:val="00912CF4"/>
    <w:rsid w:val="00914089"/>
    <w:rsid w:val="009149D2"/>
    <w:rsid w:val="00927685"/>
    <w:rsid w:val="0093303C"/>
    <w:rsid w:val="00937D44"/>
    <w:rsid w:val="00941CA5"/>
    <w:rsid w:val="00942908"/>
    <w:rsid w:val="009557B8"/>
    <w:rsid w:val="00966C63"/>
    <w:rsid w:val="009734D3"/>
    <w:rsid w:val="009738F2"/>
    <w:rsid w:val="00974453"/>
    <w:rsid w:val="009744CC"/>
    <w:rsid w:val="0097500C"/>
    <w:rsid w:val="00986BCA"/>
    <w:rsid w:val="009970AF"/>
    <w:rsid w:val="009A4370"/>
    <w:rsid w:val="009B00D7"/>
    <w:rsid w:val="009B3A38"/>
    <w:rsid w:val="009B46BD"/>
    <w:rsid w:val="009B4AA3"/>
    <w:rsid w:val="009B5630"/>
    <w:rsid w:val="009B6434"/>
    <w:rsid w:val="009B7AF1"/>
    <w:rsid w:val="009C74E1"/>
    <w:rsid w:val="009C7A3F"/>
    <w:rsid w:val="009D2377"/>
    <w:rsid w:val="009D3280"/>
    <w:rsid w:val="009D490A"/>
    <w:rsid w:val="009D7E07"/>
    <w:rsid w:val="009E06EF"/>
    <w:rsid w:val="009F669B"/>
    <w:rsid w:val="009F68D4"/>
    <w:rsid w:val="009F6BB7"/>
    <w:rsid w:val="00A00342"/>
    <w:rsid w:val="00A0768F"/>
    <w:rsid w:val="00A10C75"/>
    <w:rsid w:val="00A13F4B"/>
    <w:rsid w:val="00A152BB"/>
    <w:rsid w:val="00A25313"/>
    <w:rsid w:val="00A32877"/>
    <w:rsid w:val="00A36367"/>
    <w:rsid w:val="00A412A8"/>
    <w:rsid w:val="00A4353E"/>
    <w:rsid w:val="00A43A7A"/>
    <w:rsid w:val="00A43AAF"/>
    <w:rsid w:val="00A43D82"/>
    <w:rsid w:val="00A43E01"/>
    <w:rsid w:val="00A45015"/>
    <w:rsid w:val="00A46BD2"/>
    <w:rsid w:val="00A51E2E"/>
    <w:rsid w:val="00A560B6"/>
    <w:rsid w:val="00A56823"/>
    <w:rsid w:val="00A62A55"/>
    <w:rsid w:val="00A63C6E"/>
    <w:rsid w:val="00A658C3"/>
    <w:rsid w:val="00A672FB"/>
    <w:rsid w:val="00A718B2"/>
    <w:rsid w:val="00A729B7"/>
    <w:rsid w:val="00A74612"/>
    <w:rsid w:val="00A81462"/>
    <w:rsid w:val="00A83D72"/>
    <w:rsid w:val="00A965D1"/>
    <w:rsid w:val="00AA07AB"/>
    <w:rsid w:val="00AA7861"/>
    <w:rsid w:val="00AB5020"/>
    <w:rsid w:val="00AB7D55"/>
    <w:rsid w:val="00AC2513"/>
    <w:rsid w:val="00AC3826"/>
    <w:rsid w:val="00AD0B02"/>
    <w:rsid w:val="00AD12EF"/>
    <w:rsid w:val="00AD7569"/>
    <w:rsid w:val="00AE0289"/>
    <w:rsid w:val="00AE1AA8"/>
    <w:rsid w:val="00AE3726"/>
    <w:rsid w:val="00AF1EA9"/>
    <w:rsid w:val="00AF58DA"/>
    <w:rsid w:val="00AF659A"/>
    <w:rsid w:val="00AF7EC3"/>
    <w:rsid w:val="00B012C7"/>
    <w:rsid w:val="00B0732B"/>
    <w:rsid w:val="00B228F4"/>
    <w:rsid w:val="00B33034"/>
    <w:rsid w:val="00B419A0"/>
    <w:rsid w:val="00B54796"/>
    <w:rsid w:val="00B55B50"/>
    <w:rsid w:val="00B72FFA"/>
    <w:rsid w:val="00B741A4"/>
    <w:rsid w:val="00B74832"/>
    <w:rsid w:val="00B77580"/>
    <w:rsid w:val="00B80C3D"/>
    <w:rsid w:val="00B82AAE"/>
    <w:rsid w:val="00B9257D"/>
    <w:rsid w:val="00B92C73"/>
    <w:rsid w:val="00B941A2"/>
    <w:rsid w:val="00B966A1"/>
    <w:rsid w:val="00BA1029"/>
    <w:rsid w:val="00BB0A19"/>
    <w:rsid w:val="00BB1817"/>
    <w:rsid w:val="00BC3E7B"/>
    <w:rsid w:val="00BC4561"/>
    <w:rsid w:val="00BC4A1D"/>
    <w:rsid w:val="00BC6DCA"/>
    <w:rsid w:val="00BD1698"/>
    <w:rsid w:val="00BD1B92"/>
    <w:rsid w:val="00BD2593"/>
    <w:rsid w:val="00BD4346"/>
    <w:rsid w:val="00BE0182"/>
    <w:rsid w:val="00BE266B"/>
    <w:rsid w:val="00BE68FA"/>
    <w:rsid w:val="00BF019A"/>
    <w:rsid w:val="00BF1233"/>
    <w:rsid w:val="00BF2A55"/>
    <w:rsid w:val="00BF4123"/>
    <w:rsid w:val="00BF456E"/>
    <w:rsid w:val="00BF5827"/>
    <w:rsid w:val="00BF5CAC"/>
    <w:rsid w:val="00C018E7"/>
    <w:rsid w:val="00C0612C"/>
    <w:rsid w:val="00C061A4"/>
    <w:rsid w:val="00C10D08"/>
    <w:rsid w:val="00C12143"/>
    <w:rsid w:val="00C12988"/>
    <w:rsid w:val="00C2121B"/>
    <w:rsid w:val="00C224AB"/>
    <w:rsid w:val="00C24F75"/>
    <w:rsid w:val="00C2629C"/>
    <w:rsid w:val="00C30BF3"/>
    <w:rsid w:val="00C31C4D"/>
    <w:rsid w:val="00C33933"/>
    <w:rsid w:val="00C406C2"/>
    <w:rsid w:val="00C443C6"/>
    <w:rsid w:val="00C4582D"/>
    <w:rsid w:val="00C470F0"/>
    <w:rsid w:val="00C542F6"/>
    <w:rsid w:val="00C574E0"/>
    <w:rsid w:val="00C61FF1"/>
    <w:rsid w:val="00C6307B"/>
    <w:rsid w:val="00C70485"/>
    <w:rsid w:val="00C74050"/>
    <w:rsid w:val="00C758D0"/>
    <w:rsid w:val="00C76236"/>
    <w:rsid w:val="00C83627"/>
    <w:rsid w:val="00C95889"/>
    <w:rsid w:val="00CA10FB"/>
    <w:rsid w:val="00CA1656"/>
    <w:rsid w:val="00CA2085"/>
    <w:rsid w:val="00CB105A"/>
    <w:rsid w:val="00CB639F"/>
    <w:rsid w:val="00CB67FE"/>
    <w:rsid w:val="00CC0842"/>
    <w:rsid w:val="00CC1BA2"/>
    <w:rsid w:val="00CC65F3"/>
    <w:rsid w:val="00CC6EF4"/>
    <w:rsid w:val="00CD11BF"/>
    <w:rsid w:val="00CD391B"/>
    <w:rsid w:val="00CE3295"/>
    <w:rsid w:val="00CE38C9"/>
    <w:rsid w:val="00CE4466"/>
    <w:rsid w:val="00CF3FFD"/>
    <w:rsid w:val="00D02E81"/>
    <w:rsid w:val="00D0422F"/>
    <w:rsid w:val="00D04BCA"/>
    <w:rsid w:val="00D054E5"/>
    <w:rsid w:val="00D1567F"/>
    <w:rsid w:val="00D2213B"/>
    <w:rsid w:val="00D22AC0"/>
    <w:rsid w:val="00D22F84"/>
    <w:rsid w:val="00D33A63"/>
    <w:rsid w:val="00D43868"/>
    <w:rsid w:val="00D479A3"/>
    <w:rsid w:val="00D5182C"/>
    <w:rsid w:val="00D562DD"/>
    <w:rsid w:val="00D577B4"/>
    <w:rsid w:val="00D60B9E"/>
    <w:rsid w:val="00D6168C"/>
    <w:rsid w:val="00D64339"/>
    <w:rsid w:val="00D67D30"/>
    <w:rsid w:val="00D71BA3"/>
    <w:rsid w:val="00D721F0"/>
    <w:rsid w:val="00D81487"/>
    <w:rsid w:val="00D830BD"/>
    <w:rsid w:val="00D96CBA"/>
    <w:rsid w:val="00DA087B"/>
    <w:rsid w:val="00DB7FFD"/>
    <w:rsid w:val="00DC10FB"/>
    <w:rsid w:val="00DC3665"/>
    <w:rsid w:val="00DD3308"/>
    <w:rsid w:val="00DD4E25"/>
    <w:rsid w:val="00DD4EE7"/>
    <w:rsid w:val="00DE3C7B"/>
    <w:rsid w:val="00DE3F4F"/>
    <w:rsid w:val="00DE7389"/>
    <w:rsid w:val="00DE7B75"/>
    <w:rsid w:val="00DF53A6"/>
    <w:rsid w:val="00E0031C"/>
    <w:rsid w:val="00E00C35"/>
    <w:rsid w:val="00E00F84"/>
    <w:rsid w:val="00E0169F"/>
    <w:rsid w:val="00E03DE8"/>
    <w:rsid w:val="00E03EF5"/>
    <w:rsid w:val="00E07ED8"/>
    <w:rsid w:val="00E1134D"/>
    <w:rsid w:val="00E128B2"/>
    <w:rsid w:val="00E130EA"/>
    <w:rsid w:val="00E211E2"/>
    <w:rsid w:val="00E217DE"/>
    <w:rsid w:val="00E22C01"/>
    <w:rsid w:val="00E3190A"/>
    <w:rsid w:val="00E34F8D"/>
    <w:rsid w:val="00E4035E"/>
    <w:rsid w:val="00E42122"/>
    <w:rsid w:val="00E44EA2"/>
    <w:rsid w:val="00E5736F"/>
    <w:rsid w:val="00E628B8"/>
    <w:rsid w:val="00E63D60"/>
    <w:rsid w:val="00E71AE7"/>
    <w:rsid w:val="00E72920"/>
    <w:rsid w:val="00E806D8"/>
    <w:rsid w:val="00E82B24"/>
    <w:rsid w:val="00E8777C"/>
    <w:rsid w:val="00E97038"/>
    <w:rsid w:val="00EA39F8"/>
    <w:rsid w:val="00EA591F"/>
    <w:rsid w:val="00EA6651"/>
    <w:rsid w:val="00EB5053"/>
    <w:rsid w:val="00EB607E"/>
    <w:rsid w:val="00EC7DC6"/>
    <w:rsid w:val="00ED083B"/>
    <w:rsid w:val="00ED6D2C"/>
    <w:rsid w:val="00EE000D"/>
    <w:rsid w:val="00EE497A"/>
    <w:rsid w:val="00EE5555"/>
    <w:rsid w:val="00EF170B"/>
    <w:rsid w:val="00EF4AF2"/>
    <w:rsid w:val="00EF6583"/>
    <w:rsid w:val="00F118F3"/>
    <w:rsid w:val="00F11E77"/>
    <w:rsid w:val="00F11FD1"/>
    <w:rsid w:val="00F160F2"/>
    <w:rsid w:val="00F161B0"/>
    <w:rsid w:val="00F22546"/>
    <w:rsid w:val="00F326DF"/>
    <w:rsid w:val="00F35C70"/>
    <w:rsid w:val="00F410E6"/>
    <w:rsid w:val="00F475DB"/>
    <w:rsid w:val="00F50859"/>
    <w:rsid w:val="00F53227"/>
    <w:rsid w:val="00F55A6C"/>
    <w:rsid w:val="00F6430F"/>
    <w:rsid w:val="00F66614"/>
    <w:rsid w:val="00F7175C"/>
    <w:rsid w:val="00F72E0D"/>
    <w:rsid w:val="00F73812"/>
    <w:rsid w:val="00F82B88"/>
    <w:rsid w:val="00F90BFA"/>
    <w:rsid w:val="00F92C98"/>
    <w:rsid w:val="00F92D1E"/>
    <w:rsid w:val="00F93280"/>
    <w:rsid w:val="00F94879"/>
    <w:rsid w:val="00F957A5"/>
    <w:rsid w:val="00FA1248"/>
    <w:rsid w:val="00FA4933"/>
    <w:rsid w:val="00FB14F2"/>
    <w:rsid w:val="00FB2C4B"/>
    <w:rsid w:val="00FB4F34"/>
    <w:rsid w:val="00FC2A24"/>
    <w:rsid w:val="00FC3C27"/>
    <w:rsid w:val="00FC7E63"/>
    <w:rsid w:val="00FD1980"/>
    <w:rsid w:val="00FD544A"/>
    <w:rsid w:val="00FD5B5B"/>
    <w:rsid w:val="00FE48DB"/>
    <w:rsid w:val="00FF00C7"/>
    <w:rsid w:val="00FF4A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6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34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34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E34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E34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E34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E34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E3496"/>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6E3496"/>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E9703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97038"/>
    <w:rPr>
      <w:rFonts w:ascii="Segoe UI" w:hAnsi="Segoe UI" w:cs="Segoe UI"/>
      <w:sz w:val="18"/>
      <w:szCs w:val="18"/>
    </w:rPr>
  </w:style>
  <w:style w:type="table" w:styleId="a5">
    <w:name w:val="Table Grid"/>
    <w:basedOn w:val="a1"/>
    <w:uiPriority w:val="39"/>
    <w:rsid w:val="00E970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1345D2"/>
    <w:pPr>
      <w:ind w:left="720"/>
      <w:contextualSpacing/>
    </w:pPr>
  </w:style>
  <w:style w:type="paragraph" w:styleId="a7">
    <w:name w:val="header"/>
    <w:basedOn w:val="a"/>
    <w:link w:val="a8"/>
    <w:uiPriority w:val="99"/>
    <w:unhideWhenUsed/>
    <w:rsid w:val="001B57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57EE"/>
  </w:style>
  <w:style w:type="paragraph" w:styleId="a9">
    <w:name w:val="footer"/>
    <w:basedOn w:val="a"/>
    <w:link w:val="aa"/>
    <w:uiPriority w:val="99"/>
    <w:unhideWhenUsed/>
    <w:rsid w:val="001B57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B57EE"/>
  </w:style>
  <w:style w:type="table" w:customStyle="1" w:styleId="1">
    <w:name w:val="Сетка таблицы1"/>
    <w:basedOn w:val="a1"/>
    <w:next w:val="a5"/>
    <w:uiPriority w:val="39"/>
    <w:rsid w:val="006D0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DD4EE7"/>
    <w:pPr>
      <w:spacing w:after="0" w:line="240" w:lineRule="auto"/>
    </w:pPr>
  </w:style>
  <w:style w:type="paragraph" w:styleId="ac">
    <w:name w:val="Normal (Web)"/>
    <w:basedOn w:val="a"/>
    <w:uiPriority w:val="99"/>
    <w:unhideWhenUsed/>
    <w:rsid w:val="002511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7721AA"/>
    <w:rPr>
      <w:b/>
      <w:bCs/>
    </w:rPr>
  </w:style>
</w:styles>
</file>

<file path=word/webSettings.xml><?xml version="1.0" encoding="utf-8"?>
<w:webSettings xmlns:r="http://schemas.openxmlformats.org/officeDocument/2006/relationships" xmlns:w="http://schemas.openxmlformats.org/wordprocessingml/2006/main">
  <w:divs>
    <w:div w:id="93937944">
      <w:bodyDiv w:val="1"/>
      <w:marLeft w:val="0"/>
      <w:marRight w:val="0"/>
      <w:marTop w:val="0"/>
      <w:marBottom w:val="0"/>
      <w:divBdr>
        <w:top w:val="none" w:sz="0" w:space="0" w:color="auto"/>
        <w:left w:val="none" w:sz="0" w:space="0" w:color="auto"/>
        <w:bottom w:val="none" w:sz="0" w:space="0" w:color="auto"/>
        <w:right w:val="none" w:sz="0" w:space="0" w:color="auto"/>
      </w:divBdr>
    </w:div>
    <w:div w:id="763377209">
      <w:bodyDiv w:val="1"/>
      <w:marLeft w:val="0"/>
      <w:marRight w:val="0"/>
      <w:marTop w:val="0"/>
      <w:marBottom w:val="0"/>
      <w:divBdr>
        <w:top w:val="none" w:sz="0" w:space="0" w:color="auto"/>
        <w:left w:val="none" w:sz="0" w:space="0" w:color="auto"/>
        <w:bottom w:val="none" w:sz="0" w:space="0" w:color="auto"/>
        <w:right w:val="none" w:sz="0" w:space="0" w:color="auto"/>
      </w:divBdr>
    </w:div>
    <w:div w:id="792139431">
      <w:bodyDiv w:val="1"/>
      <w:marLeft w:val="0"/>
      <w:marRight w:val="0"/>
      <w:marTop w:val="0"/>
      <w:marBottom w:val="0"/>
      <w:divBdr>
        <w:top w:val="none" w:sz="0" w:space="0" w:color="auto"/>
        <w:left w:val="none" w:sz="0" w:space="0" w:color="auto"/>
        <w:bottom w:val="none" w:sz="0" w:space="0" w:color="auto"/>
        <w:right w:val="none" w:sz="0" w:space="0" w:color="auto"/>
      </w:divBdr>
    </w:div>
    <w:div w:id="797458431">
      <w:bodyDiv w:val="1"/>
      <w:marLeft w:val="0"/>
      <w:marRight w:val="0"/>
      <w:marTop w:val="0"/>
      <w:marBottom w:val="0"/>
      <w:divBdr>
        <w:top w:val="none" w:sz="0" w:space="0" w:color="auto"/>
        <w:left w:val="none" w:sz="0" w:space="0" w:color="auto"/>
        <w:bottom w:val="none" w:sz="0" w:space="0" w:color="auto"/>
        <w:right w:val="none" w:sz="0" w:space="0" w:color="auto"/>
      </w:divBdr>
    </w:div>
    <w:div w:id="884096060">
      <w:bodyDiv w:val="1"/>
      <w:marLeft w:val="0"/>
      <w:marRight w:val="0"/>
      <w:marTop w:val="0"/>
      <w:marBottom w:val="0"/>
      <w:divBdr>
        <w:top w:val="none" w:sz="0" w:space="0" w:color="auto"/>
        <w:left w:val="none" w:sz="0" w:space="0" w:color="auto"/>
        <w:bottom w:val="none" w:sz="0" w:space="0" w:color="auto"/>
        <w:right w:val="none" w:sz="0" w:space="0" w:color="auto"/>
      </w:divBdr>
    </w:div>
    <w:div w:id="921716722">
      <w:bodyDiv w:val="1"/>
      <w:marLeft w:val="0"/>
      <w:marRight w:val="0"/>
      <w:marTop w:val="0"/>
      <w:marBottom w:val="0"/>
      <w:divBdr>
        <w:top w:val="none" w:sz="0" w:space="0" w:color="auto"/>
        <w:left w:val="none" w:sz="0" w:space="0" w:color="auto"/>
        <w:bottom w:val="none" w:sz="0" w:space="0" w:color="auto"/>
        <w:right w:val="none" w:sz="0" w:space="0" w:color="auto"/>
      </w:divBdr>
    </w:div>
    <w:div w:id="923756061">
      <w:bodyDiv w:val="1"/>
      <w:marLeft w:val="0"/>
      <w:marRight w:val="0"/>
      <w:marTop w:val="0"/>
      <w:marBottom w:val="0"/>
      <w:divBdr>
        <w:top w:val="none" w:sz="0" w:space="0" w:color="auto"/>
        <w:left w:val="none" w:sz="0" w:space="0" w:color="auto"/>
        <w:bottom w:val="none" w:sz="0" w:space="0" w:color="auto"/>
        <w:right w:val="none" w:sz="0" w:space="0" w:color="auto"/>
      </w:divBdr>
    </w:div>
    <w:div w:id="1239708061">
      <w:bodyDiv w:val="1"/>
      <w:marLeft w:val="0"/>
      <w:marRight w:val="0"/>
      <w:marTop w:val="0"/>
      <w:marBottom w:val="0"/>
      <w:divBdr>
        <w:top w:val="none" w:sz="0" w:space="0" w:color="auto"/>
        <w:left w:val="none" w:sz="0" w:space="0" w:color="auto"/>
        <w:bottom w:val="none" w:sz="0" w:space="0" w:color="auto"/>
        <w:right w:val="none" w:sz="0" w:space="0" w:color="auto"/>
      </w:divBdr>
    </w:div>
    <w:div w:id="1288852412">
      <w:bodyDiv w:val="1"/>
      <w:marLeft w:val="0"/>
      <w:marRight w:val="0"/>
      <w:marTop w:val="0"/>
      <w:marBottom w:val="0"/>
      <w:divBdr>
        <w:top w:val="none" w:sz="0" w:space="0" w:color="auto"/>
        <w:left w:val="none" w:sz="0" w:space="0" w:color="auto"/>
        <w:bottom w:val="none" w:sz="0" w:space="0" w:color="auto"/>
        <w:right w:val="none" w:sz="0" w:space="0" w:color="auto"/>
      </w:divBdr>
    </w:div>
    <w:div w:id="1464344917">
      <w:bodyDiv w:val="1"/>
      <w:marLeft w:val="0"/>
      <w:marRight w:val="0"/>
      <w:marTop w:val="0"/>
      <w:marBottom w:val="0"/>
      <w:divBdr>
        <w:top w:val="none" w:sz="0" w:space="0" w:color="auto"/>
        <w:left w:val="none" w:sz="0" w:space="0" w:color="auto"/>
        <w:bottom w:val="none" w:sz="0" w:space="0" w:color="auto"/>
        <w:right w:val="none" w:sz="0" w:space="0" w:color="auto"/>
      </w:divBdr>
    </w:div>
    <w:div w:id="1609659836">
      <w:bodyDiv w:val="1"/>
      <w:marLeft w:val="0"/>
      <w:marRight w:val="0"/>
      <w:marTop w:val="0"/>
      <w:marBottom w:val="0"/>
      <w:divBdr>
        <w:top w:val="none" w:sz="0" w:space="0" w:color="auto"/>
        <w:left w:val="none" w:sz="0" w:space="0" w:color="auto"/>
        <w:bottom w:val="none" w:sz="0" w:space="0" w:color="auto"/>
        <w:right w:val="none" w:sz="0" w:space="0" w:color="auto"/>
      </w:divBdr>
    </w:div>
    <w:div w:id="1623538526">
      <w:bodyDiv w:val="1"/>
      <w:marLeft w:val="0"/>
      <w:marRight w:val="0"/>
      <w:marTop w:val="0"/>
      <w:marBottom w:val="0"/>
      <w:divBdr>
        <w:top w:val="none" w:sz="0" w:space="0" w:color="auto"/>
        <w:left w:val="none" w:sz="0" w:space="0" w:color="auto"/>
        <w:bottom w:val="none" w:sz="0" w:space="0" w:color="auto"/>
        <w:right w:val="none" w:sz="0" w:space="0" w:color="auto"/>
      </w:divBdr>
    </w:div>
    <w:div w:id="1664895191">
      <w:bodyDiv w:val="1"/>
      <w:marLeft w:val="0"/>
      <w:marRight w:val="0"/>
      <w:marTop w:val="0"/>
      <w:marBottom w:val="0"/>
      <w:divBdr>
        <w:top w:val="none" w:sz="0" w:space="0" w:color="auto"/>
        <w:left w:val="none" w:sz="0" w:space="0" w:color="auto"/>
        <w:bottom w:val="none" w:sz="0" w:space="0" w:color="auto"/>
        <w:right w:val="none" w:sz="0" w:space="0" w:color="auto"/>
      </w:divBdr>
    </w:div>
    <w:div w:id="192606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54EE2-4610-48ED-8DD4-69E1F2029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TotalTime>
  <Pages>24</Pages>
  <Words>7895</Words>
  <Characters>45007</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383</cp:revision>
  <cp:lastPrinted>2024-01-17T12:32:00Z</cp:lastPrinted>
  <dcterms:created xsi:type="dcterms:W3CDTF">2021-02-01T17:01:00Z</dcterms:created>
  <dcterms:modified xsi:type="dcterms:W3CDTF">2024-11-29T08:42:00Z</dcterms:modified>
</cp:coreProperties>
</file>